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rPr>
          <w:rFonts w:ascii="黑体" w:hAnsi="黑体" w:eastAsia="黑体"/>
          <w:bCs/>
          <w:sz w:val="24"/>
          <w:szCs w:val="36"/>
        </w:rPr>
      </w:pPr>
      <w:r>
        <w:rPr>
          <w:rFonts w:hint="eastAsia" w:ascii="黑体" w:hAnsi="黑体" w:eastAsia="黑体"/>
          <w:bCs/>
          <w:sz w:val="24"/>
          <w:szCs w:val="36"/>
        </w:rPr>
        <w:t>附件</w:t>
      </w:r>
    </w:p>
    <w:p>
      <w:pPr>
        <w:spacing w:before="10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贵州商学院拟申报项目、拟发布学术成果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、</w:t>
      </w:r>
    </w:p>
    <w:p>
      <w:pPr>
        <w:spacing w:before="10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重大选题和意识形态审查表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202209版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1100" w:tblpY="87"/>
        <w:tblOverlap w:val="never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334"/>
        <w:gridCol w:w="1213"/>
        <w:gridCol w:w="1324"/>
        <w:gridCol w:w="2106"/>
        <w:gridCol w:w="126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归档编号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（复核部门填写）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50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pStyle w:val="8"/>
              <w:spacing w:before="4"/>
              <w:ind w:left="93" w:right="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审查类型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（在对应类型打√）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□项目申报书    □研究报告    □专著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论文发表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（其他，写清类型）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负责人承诺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（手写签名，日期）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我承诺提交的项目申请（或拟发布的学术成果）材料所涉及各项内容，坚持以习近平新时代中国特色社会主义思想为指引，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坚持马克思主义在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研究中指导地位，拥护党和国家的路线、方针、政策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不存在意识形态问题。</w:t>
            </w:r>
          </w:p>
          <w:p>
            <w:pPr>
              <w:ind w:firstLine="3300" w:firstLineChars="15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承诺人：        </w:t>
            </w:r>
          </w:p>
          <w:p>
            <w:pPr>
              <w:ind w:firstLine="4840" w:firstLineChars="2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63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审核部门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直属党支部/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教学院部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党总支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(手写签名，部门盖章)</w:t>
            </w:r>
          </w:p>
        </w:tc>
        <w:tc>
          <w:tcPr>
            <w:tcW w:w="36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839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839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否  属于重大选题。若属于，具体对应列表第（   ）项。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218" w:leftChars="104" w:right="839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意识形态审核鉴定：</w:t>
            </w:r>
          </w:p>
          <w:p>
            <w:pPr>
              <w:ind w:right="840" w:firstLine="3520" w:firstLineChars="16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840" w:firstLine="3300" w:firstLineChars="15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书记签字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部门盖章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复核部门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(手写签名，部门盖章)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部门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部门盖章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党委宣传部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专家审核意见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有无提请专家审核意见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（见附件）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党委分管负责人意见</w:t>
            </w:r>
          </w:p>
        </w:tc>
        <w:tc>
          <w:tcPr>
            <w:tcW w:w="3652" w:type="pct"/>
            <w:gridSpan w:val="6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党委主要负责人意见</w:t>
            </w:r>
          </w:p>
        </w:tc>
        <w:tc>
          <w:tcPr>
            <w:tcW w:w="3652" w:type="pct"/>
            <w:gridSpan w:val="6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0" w:firstLineChars="267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提示：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科研处、教务处、学报编辑部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党委宣传部</w:t>
      </w:r>
      <w:r>
        <w:rPr>
          <w:rFonts w:hint="eastAsia" w:ascii="宋体" w:hAnsi="宋体" w:eastAsia="宋体" w:cs="宋体"/>
          <w:sz w:val="22"/>
          <w:szCs w:val="22"/>
        </w:rPr>
        <w:t>作为复核部门。其中，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科研相关拟申报项目、拟发布学术成果</w:t>
      </w:r>
      <w:r>
        <w:rPr>
          <w:rFonts w:hint="eastAsia" w:ascii="宋体" w:hAnsi="宋体" w:eastAsia="宋体" w:cs="宋体"/>
          <w:sz w:val="22"/>
          <w:szCs w:val="22"/>
        </w:rPr>
        <w:t>由科研处复核；教学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相关拟申报项目、拟发布学术成果</w:t>
      </w:r>
      <w:r>
        <w:rPr>
          <w:rFonts w:hint="eastAsia" w:ascii="宋体" w:hAnsi="宋体" w:eastAsia="宋体" w:cs="宋体"/>
          <w:sz w:val="22"/>
          <w:szCs w:val="22"/>
        </w:rPr>
        <w:t>由教务处复核；编辑部召开专题会议对稿件进行审核，统一意见后填写复核意见由编辑部主任签字。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宣传部进行最终复核。</w:t>
      </w:r>
      <w:r>
        <w:rPr>
          <w:rFonts w:hint="eastAsia" w:ascii="宋体" w:hAnsi="宋体" w:eastAsia="宋体" w:cs="宋体"/>
          <w:sz w:val="22"/>
          <w:szCs w:val="22"/>
        </w:rPr>
        <w:t>（2）若审核部门提示重大选题备案，复核部门确定需要备案的，上报宣传部，协助开展重大选题备案。（3）若复核部门对意识形态问题无异议，则不必出具专家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意见</w:t>
      </w:r>
      <w:r>
        <w:rPr>
          <w:rFonts w:hint="eastAsia" w:ascii="宋体" w:hAnsi="宋体" w:eastAsia="宋体" w:cs="宋体"/>
          <w:sz w:val="22"/>
          <w:szCs w:val="22"/>
        </w:rPr>
        <w:t>，否则须送专家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认定</w:t>
      </w:r>
      <w:r>
        <w:rPr>
          <w:rFonts w:hint="eastAsia" w:ascii="宋体" w:hAnsi="宋体" w:eastAsia="宋体" w:cs="宋体"/>
          <w:sz w:val="22"/>
          <w:szCs w:val="22"/>
        </w:rPr>
        <w:t>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）由党委分管负责人和党委主要负责人签署意见。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5" w:firstLineChars="67"/>
        <w:jc w:val="center"/>
        <w:textAlignment w:val="auto"/>
        <w:rPr>
          <w:b/>
          <w:sz w:val="24"/>
        </w:rPr>
      </w:pPr>
      <w:r>
        <w:rPr>
          <w:rFonts w:ascii="黑体" w:hAnsi="黑体" w:eastAsia="黑体"/>
          <w:b/>
          <w:bCs/>
          <w:sz w:val="32"/>
          <w:szCs w:val="44"/>
        </w:rPr>
        <w:t>审查要点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黑体" w:hAnsi="黑体" w:eastAsia="黑体"/>
          <w:b/>
          <w:sz w:val="24"/>
          <w:szCs w:val="21"/>
        </w:rPr>
      </w:pPr>
      <w:r>
        <w:rPr>
          <w:rFonts w:ascii="黑体" w:hAnsi="黑体" w:eastAsia="黑体"/>
          <w:b/>
          <w:sz w:val="24"/>
          <w:szCs w:val="21"/>
        </w:rPr>
        <w:t>（一）</w:t>
      </w:r>
      <w:r>
        <w:rPr>
          <w:rFonts w:hint="eastAsia" w:ascii="黑体" w:hAnsi="黑体" w:eastAsia="黑体"/>
          <w:b/>
          <w:sz w:val="24"/>
          <w:szCs w:val="21"/>
        </w:rPr>
        <w:t>凡涉及以下重大选题，须在审查意见明确符合条目，提示备案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Mincho" w:hAnsi="MS Mincho" w:cs="MS Mincho"/>
          <w:sz w:val="24"/>
          <w:szCs w:val="21"/>
        </w:rPr>
      </w:pPr>
      <w:r>
        <w:rPr>
          <w:rFonts w:hint="eastAsia"/>
          <w:sz w:val="24"/>
          <w:szCs w:val="21"/>
        </w:rPr>
        <w:t>1.有关党和国家重要文件、文献选题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ascii="MS Mincho" w:hAnsi="MS Mincho" w:cs="MS Mincho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Mincho" w:hAnsi="MS Mincho" w:cs="MS Mincho"/>
          <w:sz w:val="24"/>
          <w:szCs w:val="21"/>
        </w:rPr>
      </w:pPr>
      <w:r>
        <w:rPr>
          <w:rFonts w:hint="eastAsia"/>
          <w:sz w:val="24"/>
          <w:szCs w:val="21"/>
        </w:rPr>
        <w:t>2.有关现任、曾任党和国家领导人讲话、著作、文章及其工作和生活情况的选题，有关现任党和国家主要领导人重要讲话学习读物类选题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ascii="MS Mincho" w:hAnsi="MS Mincho" w:cs="MS Mincho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39" w:leftChars="428" w:hanging="240" w:hangingChars="1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3.涉及中国共产党历史、中华人民共和国历史重大事件、重大决策、重要人物选题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540" w:firstLineChars="225"/>
        <w:textAlignment w:val="auto"/>
        <w:rPr>
          <w:rFonts w:hint="eastAsia" w:ascii="MS Mincho" w:hAnsi="MS Mincho" w:cs="MS Mincho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4.涉及国防和军队建设及我军各个历史时期重大决策部署、重要战役战斗、重要工作、重要人物选题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5.集中介绍党政机构设置和领导干部情况选题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6.专门或集中反映、评价</w:t>
      </w:r>
      <w:r>
        <w:rPr>
          <w:sz w:val="24"/>
          <w:szCs w:val="21"/>
        </w:rPr>
        <w:t>"</w:t>
      </w:r>
      <w:r>
        <w:rPr>
          <w:rFonts w:hint="eastAsia"/>
          <w:sz w:val="24"/>
          <w:szCs w:val="21"/>
        </w:rPr>
        <w:t>文化大革命</w:t>
      </w:r>
      <w:r>
        <w:rPr>
          <w:sz w:val="24"/>
          <w:szCs w:val="21"/>
        </w:rPr>
        <w:t>"</w:t>
      </w:r>
      <w:r>
        <w:rPr>
          <w:rFonts w:hint="eastAsia"/>
          <w:sz w:val="24"/>
          <w:szCs w:val="21"/>
        </w:rPr>
        <w:t>等历史和重要事件、重要人物选题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 w:ascii="MS Gothic" w:hAnsi="MS Gothic" w:cs="MS Gothic"/>
          <w:b/>
          <w:bCs/>
          <w:sz w:val="24"/>
          <w:szCs w:val="21"/>
        </w:rPr>
        <w:t>7.</w:t>
      </w:r>
      <w:r>
        <w:rPr>
          <w:rFonts w:hint="eastAsia"/>
          <w:sz w:val="24"/>
          <w:szCs w:val="21"/>
        </w:rPr>
        <w:t>专门反映国民党重要人物和其他上层统战对象的选题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 w:ascii="MS Gothic" w:hAnsi="MS Gothic" w:cs="MS Gothic"/>
          <w:b/>
          <w:bCs/>
          <w:sz w:val="24"/>
          <w:szCs w:val="21"/>
        </w:rPr>
        <w:t>8.</w:t>
      </w:r>
      <w:r>
        <w:rPr>
          <w:rFonts w:hint="eastAsia"/>
          <w:sz w:val="24"/>
          <w:szCs w:val="21"/>
        </w:rPr>
        <w:t>涉及民族宗教问题选题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/>
          <w:sz w:val="24"/>
          <w:szCs w:val="21"/>
        </w:rPr>
        <w:t>9.涉及中国国界地图选题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ascii="MS Gothic" w:hAnsi="MS Gothic" w:cs="MS Gothic"/>
          <w:b/>
          <w:bCs/>
          <w:sz w:val="24"/>
          <w:szCs w:val="21"/>
        </w:rPr>
        <w:t>10.</w:t>
      </w:r>
      <w:r>
        <w:rPr>
          <w:rFonts w:hint="eastAsia"/>
          <w:sz w:val="24"/>
          <w:szCs w:val="21"/>
        </w:rPr>
        <w:t>反映香港特别行政区、澳门特别行政区和台湾地区经济、政治、历史、文化、重要社会事务等选题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sz w:val="24"/>
          <w:szCs w:val="21"/>
        </w:rPr>
        <w:t>1.</w:t>
      </w:r>
      <w:r>
        <w:rPr>
          <w:rFonts w:hint="eastAsia"/>
          <w:sz w:val="24"/>
          <w:szCs w:val="21"/>
        </w:rPr>
        <w:t>涉及苏联、东欧等社会主义时期重大事件和主要领导人选题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sz w:val="24"/>
          <w:szCs w:val="21"/>
        </w:rPr>
        <w:t>2.</w:t>
      </w:r>
      <w:r>
        <w:rPr>
          <w:rFonts w:hint="eastAsia"/>
          <w:sz w:val="24"/>
          <w:szCs w:val="21"/>
        </w:rPr>
        <w:t>涉及外交方面重要工作选题。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黑体" w:hAnsi="黑体" w:eastAsia="黑体"/>
          <w:b/>
          <w:sz w:val="24"/>
          <w:szCs w:val="21"/>
        </w:rPr>
      </w:pPr>
      <w:r>
        <w:rPr>
          <w:rFonts w:ascii="黑体" w:hAnsi="黑体" w:eastAsia="黑体"/>
          <w:b/>
          <w:sz w:val="24"/>
          <w:szCs w:val="21"/>
        </w:rPr>
        <w:t>（二）凡存在以下</w:t>
      </w:r>
      <w:r>
        <w:rPr>
          <w:rFonts w:hint="eastAsia" w:ascii="黑体" w:hAnsi="黑体" w:eastAsia="黑体"/>
          <w:b/>
          <w:sz w:val="24"/>
          <w:szCs w:val="21"/>
        </w:rPr>
        <w:t>意识形态领域问题，须明确给出否定意见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1.反对宪法确定的基本原则的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2.</w:t>
      </w:r>
      <w:r>
        <w:rPr>
          <w:sz w:val="24"/>
          <w:szCs w:val="21"/>
        </w:rPr>
        <w:t>危害国家统一、 主权和领土完整的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3.</w:t>
      </w:r>
      <w:r>
        <w:rPr>
          <w:sz w:val="24"/>
          <w:szCs w:val="21"/>
        </w:rPr>
        <w:t>泄露国家秘密、危害国家安全或者损害国家荣誉和利益的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4.</w:t>
      </w:r>
      <w:r>
        <w:rPr>
          <w:sz w:val="24"/>
          <w:szCs w:val="21"/>
        </w:rPr>
        <w:t>煽动民族仇恨、民族歧视，破坏民族团结，或侵害民族风俗、习惯的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5.宣扬邪教、迷信的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6.</w:t>
      </w:r>
      <w:r>
        <w:rPr>
          <w:sz w:val="24"/>
          <w:szCs w:val="21"/>
        </w:rPr>
        <w:t>扰乱社会秩序，破坏社会稳定的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7.宣扬淫秽、赌博、暴力或者教唆犯罪的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8.侮辱或者诽谤他人，侵害他人合法权益的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9</w:t>
      </w:r>
      <w:r>
        <w:rPr>
          <w:rFonts w:hint="eastAsia"/>
          <w:sz w:val="24"/>
          <w:szCs w:val="21"/>
        </w:rPr>
        <w:t>.</w:t>
      </w:r>
      <w:r>
        <w:rPr>
          <w:sz w:val="24"/>
          <w:szCs w:val="21"/>
        </w:rPr>
        <w:t>危害社会公德或者民族优秀文化传统的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sz w:val="24"/>
          <w:szCs w:val="21"/>
        </w:rPr>
      </w:pPr>
      <w:r>
        <w:rPr>
          <w:sz w:val="24"/>
          <w:szCs w:val="21"/>
        </w:rPr>
        <w:t>10.有法律、行政法规和国家规定禁止的其他内容的。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jY2YTlmNDNmNjlmMDJiOGQ1ZDUyN2FiZDkyZjUifQ=="/>
  </w:docVars>
  <w:rsids>
    <w:rsidRoot w:val="007757EF"/>
    <w:rsid w:val="0009792F"/>
    <w:rsid w:val="000A42D8"/>
    <w:rsid w:val="00116B0D"/>
    <w:rsid w:val="00175DE7"/>
    <w:rsid w:val="001D55E5"/>
    <w:rsid w:val="00281092"/>
    <w:rsid w:val="003A7733"/>
    <w:rsid w:val="004315BB"/>
    <w:rsid w:val="00497136"/>
    <w:rsid w:val="005463F2"/>
    <w:rsid w:val="00593216"/>
    <w:rsid w:val="005E61BA"/>
    <w:rsid w:val="00602585"/>
    <w:rsid w:val="006C2BA5"/>
    <w:rsid w:val="00716FDF"/>
    <w:rsid w:val="00723B8D"/>
    <w:rsid w:val="007651B1"/>
    <w:rsid w:val="007757EF"/>
    <w:rsid w:val="008B4DC0"/>
    <w:rsid w:val="008C472D"/>
    <w:rsid w:val="008D2445"/>
    <w:rsid w:val="008E0C53"/>
    <w:rsid w:val="00925FF6"/>
    <w:rsid w:val="00973A2C"/>
    <w:rsid w:val="009808DC"/>
    <w:rsid w:val="0098298A"/>
    <w:rsid w:val="009C50AD"/>
    <w:rsid w:val="00A17F4E"/>
    <w:rsid w:val="00A33910"/>
    <w:rsid w:val="00B3031E"/>
    <w:rsid w:val="00B81324"/>
    <w:rsid w:val="00BE0A3A"/>
    <w:rsid w:val="00BE690F"/>
    <w:rsid w:val="00C06B5F"/>
    <w:rsid w:val="00C3202F"/>
    <w:rsid w:val="00CE2D2C"/>
    <w:rsid w:val="00D156D2"/>
    <w:rsid w:val="00D20CB5"/>
    <w:rsid w:val="00D21729"/>
    <w:rsid w:val="00D53184"/>
    <w:rsid w:val="00DA0804"/>
    <w:rsid w:val="00E877A9"/>
    <w:rsid w:val="00EC56FC"/>
    <w:rsid w:val="00EE0544"/>
    <w:rsid w:val="00F32769"/>
    <w:rsid w:val="00F91963"/>
    <w:rsid w:val="00FA253D"/>
    <w:rsid w:val="00FA6CEC"/>
    <w:rsid w:val="00FA740F"/>
    <w:rsid w:val="030960A9"/>
    <w:rsid w:val="033E45F2"/>
    <w:rsid w:val="049179A1"/>
    <w:rsid w:val="04EC217A"/>
    <w:rsid w:val="05F41565"/>
    <w:rsid w:val="086F1B5C"/>
    <w:rsid w:val="0AAE6186"/>
    <w:rsid w:val="0ADB0F46"/>
    <w:rsid w:val="0DA91137"/>
    <w:rsid w:val="0FD03A81"/>
    <w:rsid w:val="0FDC4901"/>
    <w:rsid w:val="13046870"/>
    <w:rsid w:val="20BC1DC7"/>
    <w:rsid w:val="242822C6"/>
    <w:rsid w:val="26C00BD7"/>
    <w:rsid w:val="276531E2"/>
    <w:rsid w:val="29B844D4"/>
    <w:rsid w:val="29D660CF"/>
    <w:rsid w:val="2A1A518F"/>
    <w:rsid w:val="2D166F62"/>
    <w:rsid w:val="31B018E5"/>
    <w:rsid w:val="359758E5"/>
    <w:rsid w:val="3B0C4ACF"/>
    <w:rsid w:val="3C741D29"/>
    <w:rsid w:val="3D7776CD"/>
    <w:rsid w:val="3D9A4AEC"/>
    <w:rsid w:val="3DFA52F1"/>
    <w:rsid w:val="40775EAB"/>
    <w:rsid w:val="42D446B7"/>
    <w:rsid w:val="4439400C"/>
    <w:rsid w:val="44C66453"/>
    <w:rsid w:val="49D74383"/>
    <w:rsid w:val="4BB73783"/>
    <w:rsid w:val="4C385E14"/>
    <w:rsid w:val="4D547523"/>
    <w:rsid w:val="52632A25"/>
    <w:rsid w:val="5431645D"/>
    <w:rsid w:val="5A5654C0"/>
    <w:rsid w:val="5B63063C"/>
    <w:rsid w:val="5D3D0112"/>
    <w:rsid w:val="5D457532"/>
    <w:rsid w:val="5D512526"/>
    <w:rsid w:val="5F9C1678"/>
    <w:rsid w:val="611B21A4"/>
    <w:rsid w:val="62A4593F"/>
    <w:rsid w:val="6B353C83"/>
    <w:rsid w:val="6D071030"/>
    <w:rsid w:val="746F37A1"/>
    <w:rsid w:val="7689615C"/>
    <w:rsid w:val="78656BA2"/>
    <w:rsid w:val="795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1198</Words>
  <Characters>1224</Characters>
  <Lines>8</Lines>
  <Paragraphs>2</Paragraphs>
  <TotalTime>9</TotalTime>
  <ScaleCrop>false</ScaleCrop>
  <LinksUpToDate>false</LinksUpToDate>
  <CharactersWithSpaces>1420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2021-12-02T01:12:00Z</dcterms:created>
  <dc:creator>ddd</dc:creator>
  <cp:lastModifiedBy>张先生</cp:lastModifiedBy>
  <cp:lastPrinted>2022-09-01T02:52:52Z</cp:lastPrinted>
  <dcterms:modified xsi:type="dcterms:W3CDTF">2022-09-01T03:00:33Z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DB97FF270E1F465BA5BB69FB9E32EE5B</vt:lpwstr>
  </property>
  <property fmtid="{D5CDD505-2E9C-101B-9397-08002B2CF9AE}" pid="4" name="commondata">
    <vt:lpwstr>eyJoZGlkIjoiYzBiNjY2YTlmNDNmNjlmMDJiOGQ1ZDUyN2FiZDkyZjUifQ==</vt:lpwstr>
  </property>
</Properties>
</file>