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vanish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kern w:val="0"/>
          <w:sz w:val="24"/>
          <w:szCs w:val="24"/>
        </w:rPr>
        <w:t>信息公开_部文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hint="eastAsia" w:ascii="微软雅黑" w:hAnsi="微软雅黑" w:eastAsia="微软雅黑" w:cs="宋体"/>
          <w:b/>
          <w:bCs/>
          <w:color w:val="4B4B4B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36"/>
          <w:sz w:val="30"/>
          <w:szCs w:val="30"/>
        </w:rPr>
        <w:t>教育部关于印发《中小学教材管理办法》《职业院校教材管理办法》和《普通高等学校教材管理办法》的通知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教材〔2019〕3号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为贯彻党中央、国务院关于加强和改进新形势下大中小学教材建设的意见，建立健全大中小学教材管理制度，切实提高教材建设水平，我部牵头制定了《中小学教材管理办法》《职业院校教材管理办法》和《普通高等学校教材管理办法》，经国家教材委员会全体会议审议通过，报中央教育工作领导小组同意，现将三个教材管理办法印发给你们，请认真贯彻执行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教育部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2019年12月16日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</w:pPr>
      <w:bookmarkStart w:id="0" w:name="03"/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  <w:t>普通高等学校教材管理办法</w:t>
      </w:r>
      <w:bookmarkEnd w:id="0"/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  <w:t>第一章 总则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第一条 为贯彻党中央、国务院关于加强和改进新形势下大中小学教材建设的意见，全面加强党的领导，落实国家事权，加强普通高等学校（以下简称高校）教材管理，打造精品教材，切实提高教材建设水平，根据《中华人民共和国教育法》《中华人民共和国高等教育法》等法律法规，制定本办法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第二条 本办法所称高校教材是指供普通高等学校使用的教学用书，以及作为教材内容组成部分的教学材料（如教材的配套音视频资源、图册等）。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第三条 高校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第四条 国务院教育行政部门、省级教育部门、高校科学规划教材建设，重视教材质量，突出教材特色。马克思主义理论研究和建设工程重点教材实行国家统一编写、统一审核、统一使用。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bookmarkStart w:id="1" w:name="_GoBack"/>
      <w:bookmarkEnd w:id="1"/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  <w:t>第二章 管理职责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第五条 在国家教材委员会指导和统筹下，高校教材实行国务院教育行政部门、省级教育部门和高校分级管理。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第六条 国务院教育行政部门牵头负责高校教材建设的整体规划和宏观管理，制定基本制度规范，负责组织或参与组织国家统编教材等意识形态属性较强教材的编写、审核和使用，指导、监督省级教育部门和高校教材工作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其他中央有关部门指导、监督所属高校教材工作。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第七条 省级教育部门落实国家关于高校教材建设和管理的政策，指导和统筹本地区高校教材工作，明确教材管理的专门机构和人员，建立健全教材管理相应工作机制，加强对所属高校教材工作的检查监督。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第八条 高校落实国家教材建设相关政策，成立教材工作领导机构，明确专门工作部门，健全校内教材管理制度，负责教材规划、编写、审核、选用等。高校党委对本校教材工作负总责。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  <w:t>第三章 教材规划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第九条 高校教材实行国家、省、学校三级规划制度。各级规划应有效衔接，各有侧重，适应不同层次、不同类型学校人才培养和教学需要。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第十条 国务院教育行政部门负责制定全国高等教育教材建设规划。继续推进规划教材建设，采取编选结合方式，重点组织编写和遴选公共基础课程教材、专业核心课程教材，以及适应国家发展战略需求的相关学科紧缺教材，组织建设信息技术与教育教学深度融合、多种介质综合运用、表现力丰富的新形态教材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第十一条 省级教育部门可根据本地实际，组织制定体现区域学科优势与特色的教材规划。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第十二条 高校须根据人才培养目标和学科优势，制定本校教材建设规划。一般高校以选用教材为主，综合实力较强的高校要将编写教材作为规划的重要内容。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  <w:t>第四章 教材编写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第十三条 教材编写依据教材建设规划以及学科专业或课程教学标准，服务高等教育教学改革和人才培养。教材编写应符合以下要求：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一）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努力构建中国特色、融通中外的概念范畴、理论范式和话语体系，防范错误政治观点和思潮的影响，引导学生树立正确的世界观、人生观和价值观，努力成为德智体美劳全面发展的社会主义建设者和接班人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三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（四）编排科学合理，符合学术规范。遵守知识产权保护等国家法律、行政法规，不得有民族、地域、性别、职业、年龄歧视等内容，不得有商业广告或变相商业广告。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第十四条 教材编写人员应经所在单位党组织审核同意，由所在单位公示。编写人员应符合以下条件：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一）政治立场坚定，拥护中国共产党的领导，认同中国特色社会主义，坚定“四个自信”，自觉践行社会主义核心价值观，具有正确的世界观、人生观、价值观，坚持正确的国家观、民族观、历史观、文化观、宗教观，没有违背党的理论和路线方针政策的言行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二）学术功底扎实，学术水平高，学风严谨，一般应具有高级专业技术职务。熟悉高等教育教学实际，了解人才培养规律。了解教材编写工作，文字表达能力强。有丰富的教学、科研经验，新兴学科、紧缺专业可适当放宽要求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（三）遵纪守法，有良好的思想品德、社会形象和师德师风。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（四）有足够时间和精力从事教材编写修订工作。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第十五条 教材编写实行主编负责制。主编主持编写工作并负责统稿，对教材总体质量负责，参编人员对所编写内容负责。专家学者个人编写的教材，由编写者对教材质量负全责。主编须符合本办法第十四条规定外，还需符合以下条件：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（一）坚持正确的学术导向，政治敏锐性强，能够辨别并抵制各种错误政治观点和思潮，自觉运用中国特色话语体系。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（二）具有高级专业技术职务，在本学科有深入研究和较高造诣，或是全国知名专家、学术领军人物，在相关教材或学科教学方面取得有影响的研究成果，熟悉教材编写工作，有丰富的教材编写经验。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第十六条 高校教材须及时修订，根据党的理论创新成果、科学技术最新突破、学术研究最新进展等，充实新的内容。建立高校教材周期修订制度，原则上按学制周期修订。及时淘汰内容陈旧、缺乏特色或难以修订的教材。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第十七条 高校要加强教材编写队伍建设，注重培养优秀编写人才；支持全国知名专家、学术领军人物、学术水平高且教学经验丰富的学科带头人、教学名师、优秀教师参加教材编写工作。加强与出版机构的协作，参与优秀教材选题遴选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“双一流”建设高校与高水平大学应发挥学科优势，组织编写教材，提升我国教材的原创性，打造精品教材。支持优秀教材走出去，扩大我国学术的国际影响力。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发挥高校学科专业教学指导委员会在跨校、跨区域联合编写教材中的作用。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  <w:t>第五章 教材审核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第十八条 高校教材实行分级分类审核，坚持凡编必审。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国家统编教材由国家教材委员会审核。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中央有关部门、省级教育部门审核本部门组织编写的教材。高校审核本校组织编写的教材。专家学者个人编写的教材由出版机构或所在单位组织专家审核。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教材出版部门成立专门政治把关机构，建强工作队伍和专家队伍，在所编修教材正式送审前，以外聘专家为主，进行专题自查，把好政治关。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第十九条 教材审核应对照本办法第三、十三条的具体要求进行全面审核，严把政治关、学术关，促进教材质量提升。政治把关要重点审核教材的政治方向和价值导向，学术把关要重点审核教材内容的科学性、先进性和适用性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教材编写人员政治立场、价值观和品德作风有问题的，必须更换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严格执行重大选题备案制度。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第二十条 教材审核人员应包括相关学科专业领域专家和一线教师等。高校组织教材审核时，应有一定比例的校外专家参加。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审核人员须符合本办法第十四条要求，具有较高的政策理论水平、较强的政治敏锐性和政治鉴别力，客观公正，作风严谨，经所在单位党组织审核同意。充分发挥高校学科专业教学指导委员会、专业学会、行业组织专家的作用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实行教材编审分离制度，遵循回避原则。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第二十一条 教材审核采用个人审读与会议审核相结合的方式，经过集体充分讨论，形成书面审核意见，得出审核结论。审核结论分“通过”“重新送审”和“不予通过”三种。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除统编教材外，教材审核实行盲审制度。具体审核程序由负责组织审核的机构制定。自然科学类教材可适当简化审核流程。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  <w:t>第六章 教材选用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第二十二条 高校是教材选用工作主体，学校教材工作领导机构负责本校教材选用工作，制定教材选用管理办法，明确各类教材选用标准和程序。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高校成立教材选用机构，具体承担教材选用工作，马克思主义理论和思想政治教育方面的专家须占有一定的比例。充分发挥学校有关职能部门和院（系）在教材选用使用中的重要作用。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第二十三条 教材选用遵循以下原则：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（一）凡选必审。选用教材必须经过审核。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（二）质量第一。优先选用国家和省级规划教材、精品教材及获得省部级以上奖励的优秀教材。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（三）适宜教学。符合本校人才培养方案、教学计划和教学大纲要求，符合教学规律和认知规律，便于课堂教学，有利于激发学生学习兴趣。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（四）公平公正。实事求是，客观公正，严肃选用纪律和程序，严禁违规操作。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政治立场和价值导向有问题的，内容陈旧、低水平重复、简单拼凑的教材，不得选用。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第二十四条 教材选用坚持集体决策。教材选用机构组织专家通读备选教材，提出审读意见。召开审核会议，集体讨论决定。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第二十五条 选用结果实行公示和备案制度。教材选用结果在本校进行公示，公示无异议后报学校教材工作领导机构审批并备案。高校党委重点对哲学社会科学教材的选用进行政治把关。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  <w:t>第七章 支持保障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第二十六条 统筹利用现有政策和资金渠道支持高校教材建设。国家重点支持马克思主义理论研究和建设重点教材、国家规划教材、服务国家战略需求的教材以及紧缺、薄弱领域的教材建设。高校和其他教材编写、出版单位应加大经费投入，保障教材编写、审核、选用、研究和队伍建设、信息化建设等工作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第二十七条 把教材建设作为高校学科专业建设、教学质量、人才培养的重要内容，纳入“双一流”建设和考核的重要指标，纳入高校党建和思想政治工作考核评估体系。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第二十八条 建立优秀教材编写激励保障机制，着力打造精品教材。承担马克思主义理论研究和建设工程重点教材编写修订任务，主编和核心编者视同承担国家级科研课题；承担国家规划专业核心课程教材编写修订任务，主编和核心编者视同承担省部级科研课题，享受相应政策待遇，作为参评“长江学者奖励计划”“万人计划”等国家重大人才工程的重要成果。审核专家根据工作实际贡献和发挥的作用参照以上标准执行。教材编审工作纳入所在单位工作量考核，作为职务评聘、评优评先、岗位晋升的重要指标。落实国家和省级教材奖励制度，加大对优秀教材的支持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  <w:t>第八章 检查监督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第二十九条 国务院教育行政部门、省级教育部门负责对高校教材工作开展检查监督，相关工作纳入教育督导考评体系。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高校要完善教材质量监控和评价机制，加强对本校教材工作的检查监督。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第三十条 出现以下情形之一的，教材须停止使用，视情节轻重和所造成的影响，由上级或同级主管部门给予通报批评、责令停止违规行为，并由主管部门按规定对相关责任人给予相应处分。对情节严重的单位和个人列入负面清单；涉嫌犯罪的，依法追究刑事责任：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（一）教材内容的政治方向和价值导向存在问题。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（二）教材内容出现严重科学性错误。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（三）教材所含链接内容存在问题，产生严重后果。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（四）盗版盗印教材。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（五）违规编写出版国家统编教材及其他公共基础必修课程教材。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（六）用不正当手段严重影响教材审核、选用工作。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（七）未按规定程序选用，选用未经审核或审核未通过的教材。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（八）在教材中擅自使用国家规划教材标识，或使用可能误导高校教材选用的相似标识及表述，如标注主体或范围不明确的“规划教材”“示范教材”等字样，或擅自标注“全国”“国家”等字样。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（九）其他造成严重后果的违法违规行为。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第三十一条 国家出版管理部门负责教材出版、印刷、发行工作的监督管理，健全质量管理体系，加强检验检测，确保教材编印质量，指导教材定价。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  <w:t>第九章 附则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第三十二条 省级教育部门和高校应根据本办法制定实施细则。作为教材使用的讲义、教案和教参以及数字教材参照本办法管理。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高校选用境外教材的管理，按照国家有关政策执行。高等职业学校教材的管理，按照《职业院校教材管理办法》执行。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第三十三条 本办法自印发之日起施行，此前的相关规章制度，与本办法有关规定不一致的，以本办法为准。已开始实施且难以立刻终止的，应在本办法印发之日起6个月内纠正。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本办法由国务院教育行政部门负责解释。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38"/>
    <w:rsid w:val="00062890"/>
    <w:rsid w:val="00185C7D"/>
    <w:rsid w:val="009E2938"/>
    <w:rsid w:val="00B157E9"/>
    <w:rsid w:val="0C263DB0"/>
    <w:rsid w:val="60E0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865</Words>
  <Characters>4936</Characters>
  <Lines>41</Lines>
  <Paragraphs>11</Paragraphs>
  <TotalTime>31</TotalTime>
  <ScaleCrop>false</ScaleCrop>
  <LinksUpToDate>false</LinksUpToDate>
  <CharactersWithSpaces>5790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2020-04-28T06:28:00Z</dcterms:created>
  <dc:creator>袁华</dc:creator>
  <cp:lastModifiedBy>云依依</cp:lastModifiedBy>
  <dcterms:modified xsi:type="dcterms:W3CDTF">2020-12-25T06:23:52Z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