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exact"/>
        <w:jc w:val="center"/>
        <w:textAlignment w:val="auto"/>
        <w:rPr>
          <w:rFonts w:hint="eastAsia" w:ascii="微软雅黑" w:hAnsi="微软雅黑" w:eastAsia="微软雅黑" w:cs="微软雅黑"/>
          <w:bCs/>
          <w:color w:val="FF0000"/>
          <w:spacing w:val="40"/>
          <w:w w:val="75"/>
          <w:sz w:val="112"/>
          <w:szCs w:val="11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Cs/>
          <w:color w:val="FF0000"/>
          <w:spacing w:val="40"/>
          <w:w w:val="65"/>
          <w:sz w:val="96"/>
          <w:szCs w:val="96"/>
        </w:rPr>
        <w:t>贵州商学院</w:t>
      </w:r>
      <w:r>
        <w:rPr>
          <w:rFonts w:hint="eastAsia" w:ascii="微软雅黑" w:hAnsi="微软雅黑" w:eastAsia="微软雅黑" w:cs="微软雅黑"/>
          <w:bCs/>
          <w:color w:val="FF0000"/>
          <w:spacing w:val="40"/>
          <w:w w:val="65"/>
          <w:sz w:val="96"/>
          <w:szCs w:val="96"/>
          <w:lang w:val="en-US" w:eastAsia="zh-CN"/>
        </w:rPr>
        <w:t>教务处</w:t>
      </w:r>
      <w:r>
        <w:rPr>
          <w:rFonts w:hint="eastAsia" w:ascii="微软雅黑" w:hAnsi="微软雅黑" w:eastAsia="微软雅黑" w:cs="微软雅黑"/>
          <w:bCs/>
          <w:color w:val="FF0000"/>
          <w:spacing w:val="40"/>
          <w:w w:val="65"/>
          <w:sz w:val="96"/>
          <w:szCs w:val="96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黔商院教发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〔20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号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132715</wp:posOffset>
                </wp:positionV>
                <wp:extent cx="5706110" cy="0"/>
                <wp:effectExtent l="0" t="12700" r="889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10.45pt;height:0pt;width:449.3pt;z-index:-251656192;mso-width-relative:page;mso-height-relative:page;" filled="f" stroked="t" coordsize="21600,21600" o:gfxdata="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o3t3rXAAAACQEAAA8AAAAAAAAAAQAgAAAAIgAAAGRycy9kb3ducmV2LnhtbFBL&#10;AQIUABQAAAAIAIdO4kAtv9nZ9wEAAOUDAAAOAAAAAAAAAAEAIAAAACY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贵州商学院关于202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4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年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3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月全国计算机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等级考试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补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报名工作的通知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各教学部门：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按照贵州省招生考试院相关通知精神，为了更好地服务考生， 结合实际情况，我校决定开展NCRE补报名工作，已报名成功的考生不需再报名。现就补报名工作安排如下：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 w:bidi="ar-SA"/>
        </w:rPr>
        <w:t>一、考试及报名时间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val="en-US" w:eastAsia="zh-CN" w:bidi="ar-SA"/>
        </w:rPr>
        <w:t>(一) 考试时间：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2024年3月NCRE(第72次)考试时间为</w:t>
      </w:r>
      <w:r>
        <w:rPr>
          <w:rFonts w:hint="eastAsia" w:ascii="仿宋" w:hAnsi="仿宋" w:eastAsia="仿宋" w:cs="仿宋"/>
          <w:b/>
          <w:bCs/>
          <w:snapToGrid/>
          <w:color w:val="FF0000"/>
          <w:kern w:val="2"/>
          <w:sz w:val="32"/>
          <w:szCs w:val="32"/>
          <w:lang w:val="en-US" w:eastAsia="zh-CN" w:bidi="ar-SA"/>
        </w:rPr>
        <w:t>3月23日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val="en-US" w:eastAsia="zh-CN" w:bidi="ar-SA"/>
        </w:rPr>
        <w:t>(二) 补报名时间：</w:t>
      </w:r>
      <w:r>
        <w:rPr>
          <w:rFonts w:hint="eastAsia" w:ascii="仿宋" w:hAnsi="仿宋" w:eastAsia="仿宋" w:cs="仿宋"/>
          <w:b/>
          <w:bCs/>
          <w:snapToGrid/>
          <w:color w:val="FF0000"/>
          <w:kern w:val="2"/>
          <w:sz w:val="32"/>
          <w:szCs w:val="32"/>
          <w:lang w:val="en-US" w:eastAsia="zh-CN" w:bidi="ar-SA"/>
        </w:rPr>
        <w:t>2024年3月1日至3月8日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。具体时间安排如下：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1.网上补报注册报名：3月1日(星期五) 上午9:00--3月8日 (星期五)17：00。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sectPr>
          <w:footerReference r:id="rId5" w:type="default"/>
          <w:pgSz w:w="11906" w:h="16839"/>
          <w:pgMar w:top="1431" w:right="1390" w:bottom="1453" w:left="1317" w:header="0" w:footer="1200" w:gutter="0"/>
          <w:cols w:space="720" w:num="1"/>
        </w:sect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2.网上审核：考点网上审核时间与报名时间相同。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3. 网上缴费：3月1日 (星期五) 10:00--3月9日(星期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六) 17：00。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4.准考证打印：以报名网站上设置为准。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二、报名方式及报名网址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考生登录教育部教育考试院公布的考生报名网站进行网上 报 名、缴费及打印准考证。报名网址入口(公网) ：</w:t>
      </w:r>
      <w:r>
        <w:rPr>
          <w:rFonts w:hint="eastAsia" w:ascii="仿宋" w:hAnsi="仿宋" w:eastAsia="仿宋" w:cs="仿宋"/>
          <w:b/>
          <w:bCs/>
          <w:snapToGrid/>
          <w:color w:val="FF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snapToGrid/>
          <w:color w:val="FF0000"/>
          <w:kern w:val="2"/>
          <w:sz w:val="32"/>
          <w:szCs w:val="32"/>
          <w:lang w:val="en-US" w:eastAsia="zh-CN" w:bidi="ar-SA"/>
        </w:rPr>
        <w:instrText xml:space="preserve"> HYPERLINK "https://ncre-bm.neea.cn" </w:instrText>
      </w:r>
      <w:r>
        <w:rPr>
          <w:rFonts w:hint="eastAsia" w:ascii="仿宋" w:hAnsi="仿宋" w:eastAsia="仿宋" w:cs="仿宋"/>
          <w:b/>
          <w:bCs/>
          <w:snapToGrid/>
          <w:color w:val="FF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snapToGrid/>
          <w:color w:val="FF0000"/>
          <w:kern w:val="2"/>
          <w:sz w:val="32"/>
          <w:szCs w:val="32"/>
          <w:lang w:val="en-US" w:eastAsia="zh-CN" w:bidi="ar-SA"/>
        </w:rPr>
        <w:t>https://ncre-bm.neea.cn</w:t>
      </w:r>
      <w:r>
        <w:rPr>
          <w:rFonts w:hint="eastAsia" w:ascii="仿宋" w:hAnsi="仿宋" w:eastAsia="仿宋" w:cs="仿宋"/>
          <w:b/>
          <w:bCs/>
          <w:snapToGrid/>
          <w:color w:val="FF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三、报名工作规定及安排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lang w:val="en-US" w:eastAsia="zh-CN" w:bidi="ar-SA"/>
        </w:rPr>
        <w:t>(一) 报考级别及科目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1.3月开考全部级别全部科目，凡具备计算机基础知识者，均可根据自己的实际情况，选报相应等级的考试。单次考试每名考生最多可报3个科目，严禁考生单次考试重复报考同一个科目或在不同省份报考。重复报名考试者将按照违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2.本次考试继续暂停三级Linux应用与开发技术、四级Linux应用与开发工程师等两个科目考试。2021年下半年已通过四级Linux考试的，成绩保留。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lang w:val="en-US" w:eastAsia="zh-CN" w:bidi="ar-SA"/>
        </w:rPr>
        <w:t>(二) 考生报考原则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考生实行就近报考的原则，建议本校已设考点的在校生在本校报考；社会考生或本校未设考点的考生可就近就便选择考点报考。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lang w:val="en-US" w:eastAsia="zh-CN" w:bidi="ar-SA"/>
        </w:rPr>
        <w:t>(三) 考生报名要求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1.考生本人在规定时间内登录报名网站进行报名，按操作程 序及要求输入报名信息和上传照片并申请审核，经审核通过后， 直接在网上缴纳报名考试费。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2.考生必须认真填报信息自行确认，并按规定要求上传照片。 如果填报信息有误，责任自负。考生上传照片即为准考证上的照片，若不符合规定或无法确认为考生本人的，考生将无法参加考试。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3.照片信息标准：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(1) 照片应为考生本人近期正面免冠彩色证件照。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(2) 成像区上下要求头上部空 1/10，头部占 7/10，肩部占 1/5，左右各空 1/10。采集的图象大小最小为 192×144(高×宽)， 成像区大小为 48mm×33mm (高×宽)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(3) 照片文件应为 jpg 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1.NCRE 报名工作咨询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联系人：0851-84862407 刘老师、甘老师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highlight w:val="none"/>
          <w:u w:val="none"/>
          <w:lang w:val="en-US"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325755</wp:posOffset>
            </wp:positionV>
            <wp:extent cx="1471295" cy="1463040"/>
            <wp:effectExtent l="0" t="0" r="14605" b="3810"/>
            <wp:wrapNone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center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                     2024年2月28日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center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</w:p>
    <w:p>
      <w:pPr>
        <w:spacing w:before="101" w:line="227" w:lineRule="auto"/>
        <w:rPr>
          <w:rFonts w:ascii="仿宋" w:hAnsi="仿宋" w:eastAsia="仿宋" w:cs="仿宋"/>
          <w:spacing w:val="-4"/>
          <w:sz w:val="31"/>
          <w:szCs w:val="31"/>
        </w:rPr>
      </w:pPr>
    </w:p>
    <w:p>
      <w:pPr>
        <w:spacing w:line="244" w:lineRule="auto"/>
        <w:rPr>
          <w:rFonts w:ascii="Arial"/>
          <w:sz w:val="21"/>
        </w:rPr>
      </w:pPr>
    </w:p>
    <w:tbl>
      <w:tblPr>
        <w:tblStyle w:val="2"/>
        <w:tblpPr w:leftFromText="180" w:rightFromText="180" w:vertAnchor="text" w:horzAnchor="page" w:tblpX="1621" w:tblpY="176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8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贵州商学院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教务处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0" w:lineRule="exact"/>
        <w:textAlignment w:val="baseline"/>
        <w:rPr>
          <w:rFonts w:ascii="仿宋" w:hAnsi="仿宋" w:eastAsia="仿宋" w:cs="仿宋"/>
          <w:sz w:val="31"/>
          <w:szCs w:val="31"/>
        </w:rPr>
      </w:pPr>
    </w:p>
    <w:sectPr>
      <w:footerReference r:id="rId6" w:type="default"/>
      <w:pgSz w:w="11906" w:h="16839"/>
      <w:pgMar w:top="1431" w:right="1475" w:bottom="1453" w:left="1521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088DB6E-9276-4A22-85C7-C83FB166FE2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2E61B2-9FCD-4611-85A8-D0EB82C7A3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85BA131-E22F-4A23-A400-B04699CD8B0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E08C594-27B3-4AFB-86D6-FA1699F6296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8374EA12-5E45-4A4B-B374-8C5559222BD8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6" w:fontKey="{931A1329-41E1-4D4E-984F-1B8F83E671D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441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-</w:t>
    </w:r>
    <w:r>
      <w:rPr>
        <w:rFonts w:ascii="Times New Roman" w:hAnsi="Times New Roman" w:eastAsia="Times New Roman" w:cs="Times New Roman"/>
        <w:sz w:val="28"/>
        <w:szCs w:val="28"/>
      </w:rPr>
      <w:t xml:space="preserve">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420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-</w:t>
    </w:r>
    <w:r>
      <w:rPr>
        <w:rFonts w:ascii="Times New Roman" w:hAnsi="Times New Roman" w:eastAsia="Times New Roman" w:cs="Times New Roman"/>
        <w:sz w:val="28"/>
        <w:szCs w:val="28"/>
      </w:rPr>
      <w:t xml:space="preserve"> 4 -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U2NDE2M2RiYTIyNDJkNTlkMTAxNzUzNzQ0YTlhODIifQ=="/>
  </w:docVars>
  <w:rsids>
    <w:rsidRoot w:val="00000000"/>
    <w:rsid w:val="010E628B"/>
    <w:rsid w:val="02B961CD"/>
    <w:rsid w:val="038720C2"/>
    <w:rsid w:val="080D4B60"/>
    <w:rsid w:val="08852948"/>
    <w:rsid w:val="0F1F3AF7"/>
    <w:rsid w:val="1090632E"/>
    <w:rsid w:val="12505D75"/>
    <w:rsid w:val="1B495813"/>
    <w:rsid w:val="1D507571"/>
    <w:rsid w:val="2EDC2A13"/>
    <w:rsid w:val="33B61EB0"/>
    <w:rsid w:val="366C30F1"/>
    <w:rsid w:val="3E834C59"/>
    <w:rsid w:val="3FAD2B1D"/>
    <w:rsid w:val="3FBF6165"/>
    <w:rsid w:val="43087C46"/>
    <w:rsid w:val="45D87F80"/>
    <w:rsid w:val="474826FB"/>
    <w:rsid w:val="4AB8212E"/>
    <w:rsid w:val="4BE66987"/>
    <w:rsid w:val="5A3317D1"/>
    <w:rsid w:val="5C0F5926"/>
    <w:rsid w:val="5CE93486"/>
    <w:rsid w:val="659F5F6D"/>
    <w:rsid w:val="68E5638C"/>
    <w:rsid w:val="69140A20"/>
    <w:rsid w:val="702E4EC4"/>
    <w:rsid w:val="75E579CC"/>
    <w:rsid w:val="7A565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959</Words>
  <Characters>1111</Characters>
  <TotalTime>34</TotalTime>
  <ScaleCrop>false</ScaleCrop>
  <LinksUpToDate>false</LinksUpToDate>
  <CharactersWithSpaces>1217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2022-06-21T12:07:00Z</dcterms:created>
  <dc:creator>Administrator</dc:creator>
  <cp:lastModifiedBy>花果山大王</cp:lastModifiedBy>
  <cp:lastPrinted>2023-09-23T02:38:00Z</cp:lastPrinted>
  <dcterms:modified xsi:type="dcterms:W3CDTF">2024-02-28T01:31:48Z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2023-06-16T11:02:04Z</vt:filetime>
  </property>
  <property fmtid="{D5CDD505-2E9C-101B-9397-08002B2CF9AE}" pid="4" name="KSOProductBuildVer">
    <vt:lpwstr>2052-12.1.0.16250</vt:lpwstr>
  </property>
  <property fmtid="{D5CDD505-2E9C-101B-9397-08002B2CF9AE}" pid="5" name="ICV">
    <vt:lpwstr>BBC9933B97784A73AFE6C6BC0E8073CE_13</vt:lpwstr>
  </property>
</Properties>
</file>