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drawing>
          <wp:inline distT="0" distB="0" distL="0" distR="0">
            <wp:extent cx="5274310" cy="4043680"/>
            <wp:effectExtent l="0" t="0" r="2540" b="0"/>
            <wp:docPr id="1" name="图片 1" descr="D:\QQ截图20200519142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截图202005191422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b/>
          <w:bCs/>
          <w:color w:val="333333"/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36"/>
          <w:szCs w:val="36"/>
        </w:rPr>
        <w:t>国家计委、财政部、教育部关于印发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36"/>
          <w:szCs w:val="36"/>
        </w:rPr>
        <w:t>《教育收费公示制度》的通知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计价格〔2002〕792号　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各省、自治区、直辖市计委、物价局、财政厅(局)、教育厅(教委)，新疆生产建设兵团财务局、教委：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为规范教育收费行为，完善监督管理措施，增加透明度，治理乱收费，减轻学生及家长的负担，我们研究制定了《教育收费公示制度》(附后)，现印发给你们，请认真贯彻执行。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实行教育收费公示制度，让学生及其家长能够保护自身的合法权益，监督学校严格执行国家教育收费政策，是规范教育收费行为，促进教育事业健康发展，巩固治理教育乱收费成果，密切党群、干群关系的重大措施。各地方和有关部门要从实践江泽民总书记“三个代表”重要思想的高度，充分认识实行教育收费公示制度的重要意义，采取有力措施，确保教育收费公示制度的顺利实施。各地区、各学校实行教育收费公示制度的具体时间，由各省、自治区、直辖市价格、财政主管部门和教育行政部门确定，有条件的地方要争取在2002年秋季开学前(8月31日前)建立起来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810"/>
        <w:jc w:val="right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国</w:t>
      </w:r>
      <w:r>
        <w:rPr>
          <w:rFonts w:hint="eastAsia"/>
          <w:color w:val="333333"/>
          <w:sz w:val="10"/>
          <w:szCs w:val="10"/>
        </w:rPr>
        <w:t> </w:t>
      </w:r>
      <w:r>
        <w:rPr>
          <w:rFonts w:hint="eastAsia"/>
          <w:color w:val="333333"/>
          <w:sz w:val="27"/>
          <w:szCs w:val="27"/>
        </w:rPr>
        <w:t>家</w:t>
      </w:r>
      <w:r>
        <w:rPr>
          <w:rFonts w:hint="eastAsia"/>
          <w:color w:val="333333"/>
          <w:sz w:val="10"/>
          <w:szCs w:val="10"/>
        </w:rPr>
        <w:t> </w:t>
      </w:r>
      <w:r>
        <w:rPr>
          <w:rFonts w:hint="eastAsia"/>
          <w:color w:val="333333"/>
          <w:sz w:val="27"/>
          <w:szCs w:val="27"/>
        </w:rPr>
        <w:t>计</w:t>
      </w:r>
      <w:r>
        <w:rPr>
          <w:rFonts w:ascii="Arial" w:hAnsi="Arial" w:cs="Arial"/>
          <w:color w:val="333333"/>
          <w:sz w:val="10"/>
          <w:szCs w:val="10"/>
        </w:rPr>
        <w:t>  </w:t>
      </w:r>
      <w:r>
        <w:rPr>
          <w:rFonts w:hint="eastAsia"/>
          <w:color w:val="333333"/>
          <w:sz w:val="27"/>
          <w:szCs w:val="27"/>
        </w:rPr>
        <w:t>委　　　　　　　　　　　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810"/>
        <w:jc w:val="right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财　政　部　　　　　　　　　　　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540"/>
        <w:jc w:val="center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  <w:lang w:val="en-US" w:eastAsia="zh-CN"/>
        </w:rPr>
        <w:t xml:space="preserve">                                           </w:t>
      </w:r>
      <w:bookmarkStart w:id="0" w:name="_GoBack"/>
      <w:bookmarkEnd w:id="0"/>
      <w:r>
        <w:rPr>
          <w:rFonts w:hint="eastAsia"/>
          <w:color w:val="333333"/>
          <w:sz w:val="27"/>
          <w:szCs w:val="27"/>
        </w:rPr>
        <w:t>教　育　部  　　　　　　　　　　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right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二○○二年五月二十七日　　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333333"/>
          <w:sz w:val="27"/>
          <w:szCs w:val="27"/>
        </w:rPr>
      </w:pPr>
      <w:r>
        <w:rPr>
          <w:rFonts w:hint="eastAsia"/>
          <w:b/>
          <w:bCs/>
          <w:color w:val="333333"/>
          <w:sz w:val="36"/>
          <w:szCs w:val="36"/>
        </w:rPr>
        <w:t>教育收费公示制度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jc w:val="center"/>
        <w:rPr>
          <w:rFonts w:hint="eastAsia"/>
          <w:color w:val="333333"/>
          <w:sz w:val="27"/>
          <w:szCs w:val="27"/>
        </w:rPr>
      </w:pP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一、为规范教育收费行为，完善监督管理措施，增加透明度，治理乱收费，国家计委、财政部、教育部决定在全国各级各类学校实行教育收费公示制度。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二、教育收费公示制度是学校通过设立公示栏、公示牌、公示墙等形式，向社会公布收费项目、收费标准等相关内容，便于社会监督学校严格执行国家教育收费政策，保护学生及其家长自身合法权益的制度。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三、教育收费公示制度适用于中华人民共和国境内国家举办的小学、初级普通中学、初级职业中学、普通高中、中等职业学校、高等学校，以及幼儿园(托儿所)和其他特殊教育学校的收费。社会力量举办的学校收费也应参照本规定执行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四、凡按国家规定的审批权限和程序制定的教育收费，包括义务教育学校的杂费、借读费、有寄宿制学校的住宿费和非义务教育学校的学费、住宿费等学校所有的收费，均应实行公示制度。公示的主要内容包括收费项目、收费标准、收费依据(批准机关及文号)、收费范围、计费单位、投诉电话等。对家庭经济困难学生实行收费减免的政策也应进行公示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五、学校要在校内通过公示栏、公示牌、公示墙等方式，向学生公示收费项目、收费标准等内容。学校在招生简章中要注明有关收费项目和标准。在开学时或学期结束后，通过收费报告单等方式向学生家长报告本学期学校收费情况，让学生家长了解学校的实际收费与规定的收费是否一致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六、在学校校内设立的公示栏、公示牌、公示墙的制作材料、规格、样式，应根据实际情况及动态管理、长期置放和清楚方便的要求进行规范。要尽可能独立置放，位置明显，字体端正，实用规范。遇有损坏或字迹不清的，学校要及时更换、维修或刷新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七、教育收费公示的内容，事前必须经过学校所在地的省级或市、县价格、财政主管部门和教育行政部门的审核。公示收费的内容，要严格执行规定的收费项目、标准及范围等。禁止将越权收费、超标准收费、自立项目收费等乱收费行为通过公示“合法化”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八、遇有政策调整或其它情况变化时，学校要及时更新公示的有关内容。省、市、县价格、财政主管部门和教育行政部门要及时做好教育收费政策信息的沟通、传递工作，并督导学校做好公示栏、公示牌、公示墙的更新维护工作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九、各级价格、财政主管部门和教育行政部门要通过电视、广播、报刊等新闻媒体向社会公示教育收费政策的制定和调整情况，并督促学校做好教育收费公示工作。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十、各地要加强对教育收费公示制度的监督检查。对违反规定的乱收费，按规定应公示而未公示的收费，或公示内容与规定政策不符的，学生有权拒绝缴纳，并有权向价格、财政主管部门和教育行政部门举报；价格、财政主管部门和教育行政部门要按照有关规定进行查处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hint="eastAsia"/>
          <w:color w:val="333333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十一、各省、自治区、直辖市价格、财政主管部门和教育行政部门可结合当地实际情况，制定教育收费公示制度的具体实施办法。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37"/>
    <w:rsid w:val="00436037"/>
    <w:rsid w:val="00506195"/>
    <w:rsid w:val="53A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1406</Characters>
  <Lines>11</Lines>
  <Paragraphs>3</Paragraphs>
  <TotalTime>3</TotalTime>
  <ScaleCrop>false</ScaleCrop>
  <LinksUpToDate>false</LinksUpToDate>
  <CharactersWithSpaces>1649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2020-05-19T06:22:00Z</dcterms:created>
  <dc:creator>HP</dc:creator>
  <cp:lastModifiedBy>范姗</cp:lastModifiedBy>
  <dcterms:modified xsi:type="dcterms:W3CDTF">2020-05-19T06:39:56Z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