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22D" w:rsidRDefault="00D1722D" w:rsidP="00A87F26">
      <w:pPr>
        <w:pStyle w:val="a3"/>
        <w:shd w:val="clear" w:color="auto" w:fill="FFFFFF"/>
        <w:spacing w:before="0" w:beforeAutospacing="0" w:after="0" w:afterAutospacing="0"/>
        <w:jc w:val="center"/>
        <w:rPr>
          <w:b/>
          <w:bCs/>
          <w:color w:val="333333"/>
          <w:sz w:val="36"/>
          <w:szCs w:val="36"/>
        </w:rPr>
      </w:pPr>
      <w:r w:rsidRPr="00D1722D">
        <w:rPr>
          <w:b/>
          <w:bCs/>
          <w:noProof/>
          <w:color w:val="333333"/>
          <w:sz w:val="36"/>
          <w:szCs w:val="36"/>
        </w:rPr>
        <w:drawing>
          <wp:inline distT="0" distB="0" distL="0" distR="0">
            <wp:extent cx="5274310" cy="3280585"/>
            <wp:effectExtent l="0" t="0" r="2540" b="0"/>
            <wp:docPr id="1" name="图片 1" descr="C:\Users\HP\Desktop\QQ截图202006021044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QQ截图20200602104437.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3280585"/>
                    </a:xfrm>
                    <a:prstGeom prst="rect">
                      <a:avLst/>
                    </a:prstGeom>
                    <a:noFill/>
                    <a:ln>
                      <a:noFill/>
                    </a:ln>
                  </pic:spPr>
                </pic:pic>
              </a:graphicData>
            </a:graphic>
          </wp:inline>
        </w:drawing>
      </w:r>
    </w:p>
    <w:p w:rsidR="00A87F26" w:rsidRDefault="00A87F26" w:rsidP="00A87F26">
      <w:pPr>
        <w:pStyle w:val="a3"/>
        <w:shd w:val="clear" w:color="auto" w:fill="FFFFFF"/>
        <w:spacing w:before="0" w:beforeAutospacing="0" w:after="0" w:afterAutospacing="0"/>
        <w:jc w:val="center"/>
        <w:rPr>
          <w:color w:val="333333"/>
        </w:rPr>
      </w:pPr>
      <w:r>
        <w:rPr>
          <w:rFonts w:hint="eastAsia"/>
          <w:b/>
          <w:bCs/>
          <w:color w:val="333333"/>
          <w:sz w:val="36"/>
          <w:szCs w:val="36"/>
        </w:rPr>
        <w:t>中华人民共和国财政部令</w:t>
      </w:r>
    </w:p>
    <w:p w:rsidR="00A87F26" w:rsidRDefault="00A87F26" w:rsidP="00A87F26">
      <w:pPr>
        <w:pStyle w:val="a3"/>
        <w:shd w:val="clear" w:color="auto" w:fill="FFFFFF"/>
        <w:spacing w:before="0" w:beforeAutospacing="0" w:after="0" w:afterAutospacing="0"/>
        <w:ind w:firstLine="480"/>
        <w:jc w:val="both"/>
        <w:rPr>
          <w:color w:val="333333"/>
        </w:rPr>
      </w:pPr>
    </w:p>
    <w:p w:rsidR="00A87F26" w:rsidRDefault="00A87F26" w:rsidP="00A87F26">
      <w:pPr>
        <w:pStyle w:val="a3"/>
        <w:shd w:val="clear" w:color="auto" w:fill="FFFFFF"/>
        <w:spacing w:before="0" w:beforeAutospacing="0" w:after="0" w:afterAutospacing="0"/>
        <w:jc w:val="center"/>
        <w:rPr>
          <w:color w:val="333333"/>
        </w:rPr>
      </w:pPr>
      <w:r>
        <w:rPr>
          <w:rFonts w:hint="eastAsia"/>
          <w:color w:val="333333"/>
        </w:rPr>
        <w:t xml:space="preserve">第　</w:t>
      </w:r>
      <w:r>
        <w:rPr>
          <w:rFonts w:hint="eastAsia"/>
          <w:b/>
          <w:bCs/>
          <w:color w:val="333333"/>
        </w:rPr>
        <w:t>81</w:t>
      </w:r>
      <w:r>
        <w:rPr>
          <w:rFonts w:hint="eastAsia"/>
          <w:color w:val="333333"/>
        </w:rPr>
        <w:t xml:space="preserve">　号</w:t>
      </w:r>
    </w:p>
    <w:p w:rsidR="00A87F26" w:rsidRDefault="00A87F26" w:rsidP="00A87F26">
      <w:pPr>
        <w:pStyle w:val="a3"/>
        <w:shd w:val="clear" w:color="auto" w:fill="FFFFFF"/>
        <w:spacing w:before="0" w:beforeAutospacing="0" w:after="0" w:afterAutospacing="0"/>
        <w:ind w:firstLine="480"/>
        <w:jc w:val="both"/>
        <w:rPr>
          <w:color w:val="333333"/>
        </w:rPr>
      </w:pPr>
    </w:p>
    <w:p w:rsidR="00A87F26" w:rsidRDefault="00A87F26" w:rsidP="00A87F26">
      <w:pPr>
        <w:pStyle w:val="a3"/>
        <w:shd w:val="clear" w:color="auto" w:fill="FFFFFF"/>
        <w:spacing w:before="0" w:beforeAutospacing="0" w:after="0" w:afterAutospacing="0"/>
        <w:ind w:firstLine="480"/>
        <w:jc w:val="both"/>
        <w:rPr>
          <w:color w:val="333333"/>
        </w:rPr>
      </w:pPr>
      <w:r>
        <w:rPr>
          <w:rFonts w:hint="eastAsia"/>
          <w:color w:val="333333"/>
        </w:rPr>
        <w:t>《基本建设财务规则》已经财政部部务会议审议通过，现予公布，自2016年9月1日起施行。</w:t>
      </w:r>
    </w:p>
    <w:p w:rsidR="00A87F26" w:rsidRDefault="00A87F26" w:rsidP="00A87F26">
      <w:pPr>
        <w:pStyle w:val="a3"/>
        <w:shd w:val="clear" w:color="auto" w:fill="FFFFFF"/>
        <w:spacing w:before="0" w:beforeAutospacing="0" w:after="0" w:afterAutospacing="0"/>
        <w:ind w:firstLine="480"/>
        <w:jc w:val="both"/>
        <w:rPr>
          <w:color w:val="333333"/>
        </w:rPr>
      </w:pPr>
      <w:r>
        <w:rPr>
          <w:rFonts w:hint="eastAsia"/>
          <w:color w:val="333333"/>
        </w:rPr>
        <w:t>                                                                                   部　长　 楼继伟</w:t>
      </w:r>
    </w:p>
    <w:p w:rsidR="00A87F26" w:rsidRDefault="00A87F26" w:rsidP="00A87F26">
      <w:pPr>
        <w:pStyle w:val="a3"/>
        <w:shd w:val="clear" w:color="auto" w:fill="FFFFFF"/>
        <w:spacing w:before="0" w:beforeAutospacing="0" w:after="0" w:afterAutospacing="0"/>
        <w:ind w:firstLine="480"/>
        <w:jc w:val="both"/>
        <w:rPr>
          <w:color w:val="333333"/>
        </w:rPr>
      </w:pPr>
      <w:r>
        <w:rPr>
          <w:rFonts w:hint="eastAsia"/>
          <w:color w:val="333333"/>
        </w:rPr>
        <w:t>                                                                                       2016年4月26日</w:t>
      </w:r>
    </w:p>
    <w:p w:rsidR="00A87F26" w:rsidRDefault="00A87F26" w:rsidP="00A87F26">
      <w:pPr>
        <w:pStyle w:val="a3"/>
        <w:shd w:val="clear" w:color="auto" w:fill="FFFFFF"/>
        <w:spacing w:before="0" w:beforeAutospacing="0" w:after="0" w:afterAutospacing="0"/>
        <w:ind w:firstLine="480"/>
        <w:jc w:val="both"/>
        <w:rPr>
          <w:color w:val="333333"/>
        </w:rPr>
      </w:pPr>
    </w:p>
    <w:p w:rsidR="00A87F26" w:rsidRDefault="00A87F26" w:rsidP="00A87F26">
      <w:pPr>
        <w:pStyle w:val="a3"/>
        <w:shd w:val="clear" w:color="auto" w:fill="FFFFFF"/>
        <w:spacing w:before="0" w:beforeAutospacing="0" w:after="0" w:afterAutospacing="0"/>
        <w:jc w:val="center"/>
        <w:rPr>
          <w:color w:val="333333"/>
        </w:rPr>
      </w:pPr>
      <w:r>
        <w:rPr>
          <w:rFonts w:hint="eastAsia"/>
          <w:b/>
          <w:bCs/>
          <w:color w:val="333333"/>
          <w:sz w:val="36"/>
          <w:szCs w:val="36"/>
        </w:rPr>
        <w:t xml:space="preserve">基 本 建 设 财 </w:t>
      </w:r>
      <w:proofErr w:type="gramStart"/>
      <w:r>
        <w:rPr>
          <w:rFonts w:hint="eastAsia"/>
          <w:b/>
          <w:bCs/>
          <w:color w:val="333333"/>
          <w:sz w:val="36"/>
          <w:szCs w:val="36"/>
        </w:rPr>
        <w:t>务</w:t>
      </w:r>
      <w:proofErr w:type="gramEnd"/>
      <w:r>
        <w:rPr>
          <w:rFonts w:hint="eastAsia"/>
          <w:b/>
          <w:bCs/>
          <w:color w:val="333333"/>
          <w:sz w:val="36"/>
          <w:szCs w:val="36"/>
        </w:rPr>
        <w:t xml:space="preserve"> </w:t>
      </w:r>
      <w:proofErr w:type="gramStart"/>
      <w:r>
        <w:rPr>
          <w:rFonts w:hint="eastAsia"/>
          <w:b/>
          <w:bCs/>
          <w:color w:val="333333"/>
          <w:sz w:val="36"/>
          <w:szCs w:val="36"/>
        </w:rPr>
        <w:t>规</w:t>
      </w:r>
      <w:proofErr w:type="gramEnd"/>
      <w:r>
        <w:rPr>
          <w:rFonts w:hint="eastAsia"/>
          <w:b/>
          <w:bCs/>
          <w:color w:val="333333"/>
          <w:sz w:val="36"/>
          <w:szCs w:val="36"/>
        </w:rPr>
        <w:t xml:space="preserve"> 则</w:t>
      </w:r>
    </w:p>
    <w:p w:rsidR="00A87F26" w:rsidRDefault="00A87F26" w:rsidP="00A87F26">
      <w:pPr>
        <w:pStyle w:val="a3"/>
        <w:shd w:val="clear" w:color="auto" w:fill="FFFFFF"/>
        <w:spacing w:before="0" w:beforeAutospacing="0" w:after="0" w:afterAutospacing="0"/>
        <w:ind w:firstLine="480"/>
        <w:jc w:val="both"/>
        <w:rPr>
          <w:color w:val="333333"/>
        </w:rPr>
      </w:pPr>
    </w:p>
    <w:p w:rsidR="00A87F26" w:rsidRDefault="00A87F26" w:rsidP="00A87F26">
      <w:pPr>
        <w:pStyle w:val="a3"/>
        <w:shd w:val="clear" w:color="auto" w:fill="FFFFFF"/>
        <w:spacing w:before="0" w:beforeAutospacing="0" w:after="0" w:afterAutospacing="0"/>
        <w:jc w:val="center"/>
        <w:rPr>
          <w:color w:val="333333"/>
        </w:rPr>
      </w:pPr>
      <w:r>
        <w:rPr>
          <w:rFonts w:hint="eastAsia"/>
          <w:color w:val="333333"/>
        </w:rPr>
        <w:t>第一章　总　　则</w:t>
      </w:r>
    </w:p>
    <w:p w:rsidR="00A87F26" w:rsidRDefault="00A87F26" w:rsidP="00A87F26">
      <w:pPr>
        <w:pStyle w:val="a3"/>
        <w:shd w:val="clear" w:color="auto" w:fill="FFFFFF"/>
        <w:spacing w:before="0" w:beforeAutospacing="0" w:after="0" w:afterAutospacing="0"/>
        <w:ind w:firstLine="480"/>
        <w:jc w:val="both"/>
        <w:rPr>
          <w:color w:val="333333"/>
        </w:rPr>
      </w:pPr>
    </w:p>
    <w:p w:rsidR="00A87F26" w:rsidRDefault="00A87F26" w:rsidP="00A87F26">
      <w:pPr>
        <w:pStyle w:val="a3"/>
        <w:shd w:val="clear" w:color="auto" w:fill="FFFFFF"/>
        <w:spacing w:before="0" w:beforeAutospacing="0" w:after="0" w:afterAutospacing="0"/>
        <w:ind w:firstLine="480"/>
        <w:jc w:val="both"/>
        <w:rPr>
          <w:color w:val="333333"/>
        </w:rPr>
      </w:pPr>
      <w:r>
        <w:rPr>
          <w:rFonts w:hint="eastAsia"/>
          <w:b/>
          <w:bCs/>
          <w:color w:val="333333"/>
        </w:rPr>
        <w:t>第一条</w:t>
      </w:r>
      <w:r>
        <w:rPr>
          <w:rFonts w:hint="eastAsia"/>
          <w:color w:val="333333"/>
        </w:rPr>
        <w:t xml:space="preserve">　为了规范基本建设财务行为，加强基本建设财务管理，提高财政资金使用效益，保障财政资金安全，制定本规则。</w:t>
      </w:r>
    </w:p>
    <w:p w:rsidR="00A87F26" w:rsidRDefault="00A87F26" w:rsidP="00A87F26">
      <w:pPr>
        <w:pStyle w:val="a3"/>
        <w:shd w:val="clear" w:color="auto" w:fill="FFFFFF"/>
        <w:spacing w:before="0" w:beforeAutospacing="0" w:after="0" w:afterAutospacing="0"/>
        <w:ind w:firstLine="480"/>
        <w:jc w:val="both"/>
        <w:rPr>
          <w:color w:val="333333"/>
        </w:rPr>
      </w:pPr>
      <w:r>
        <w:rPr>
          <w:rFonts w:hint="eastAsia"/>
          <w:b/>
          <w:bCs/>
          <w:color w:val="333333"/>
        </w:rPr>
        <w:t>第二条</w:t>
      </w:r>
      <w:r>
        <w:rPr>
          <w:rFonts w:hint="eastAsia"/>
          <w:color w:val="333333"/>
        </w:rPr>
        <w:t xml:space="preserve">　本规则适用于行政事业单位的基本建设财务行为，以及国有和国有控股企业使用财政资金的基本建设财务行为。</w:t>
      </w:r>
    </w:p>
    <w:p w:rsidR="00A87F26" w:rsidRDefault="00A87F26" w:rsidP="00A87F26">
      <w:pPr>
        <w:pStyle w:val="a3"/>
        <w:shd w:val="clear" w:color="auto" w:fill="FFFFFF"/>
        <w:spacing w:before="0" w:beforeAutospacing="0" w:after="0" w:afterAutospacing="0"/>
        <w:ind w:firstLine="480"/>
        <w:jc w:val="both"/>
        <w:rPr>
          <w:color w:val="333333"/>
        </w:rPr>
      </w:pPr>
      <w:r>
        <w:rPr>
          <w:rFonts w:hint="eastAsia"/>
          <w:color w:val="333333"/>
        </w:rPr>
        <w:t>基本建设是指以新增工程效益或者扩大生产能力为主要目的</w:t>
      </w:r>
      <w:proofErr w:type="gramStart"/>
      <w:r>
        <w:rPr>
          <w:rFonts w:hint="eastAsia"/>
          <w:color w:val="333333"/>
        </w:rPr>
        <w:t>的</w:t>
      </w:r>
      <w:proofErr w:type="gramEnd"/>
      <w:r>
        <w:rPr>
          <w:rFonts w:hint="eastAsia"/>
          <w:color w:val="333333"/>
        </w:rPr>
        <w:t>新建、续建、改扩建、迁建、大型维修改造工程及相关工作。</w:t>
      </w:r>
    </w:p>
    <w:p w:rsidR="00A87F26" w:rsidRDefault="00A87F26" w:rsidP="00A87F26">
      <w:pPr>
        <w:pStyle w:val="a3"/>
        <w:shd w:val="clear" w:color="auto" w:fill="FFFFFF"/>
        <w:spacing w:before="0" w:beforeAutospacing="0" w:after="0" w:afterAutospacing="0"/>
        <w:ind w:firstLine="480"/>
        <w:jc w:val="both"/>
        <w:rPr>
          <w:color w:val="333333"/>
        </w:rPr>
      </w:pPr>
      <w:r>
        <w:rPr>
          <w:rFonts w:hint="eastAsia"/>
          <w:b/>
          <w:bCs/>
          <w:color w:val="333333"/>
        </w:rPr>
        <w:lastRenderedPageBreak/>
        <w:t>第三条</w:t>
      </w:r>
      <w:r>
        <w:rPr>
          <w:rFonts w:hint="eastAsia"/>
          <w:color w:val="333333"/>
        </w:rPr>
        <w:t xml:space="preserve">　基本建设财务管理应当严格执行国家有关法律、行政法规和财务规章制度，坚持勤俭节约、量力而行、讲求实效，正确处理资金使用效益与资金供给的关系。</w:t>
      </w:r>
    </w:p>
    <w:p w:rsidR="00A87F26" w:rsidRDefault="00A87F26" w:rsidP="00A87F26">
      <w:pPr>
        <w:pStyle w:val="a3"/>
        <w:shd w:val="clear" w:color="auto" w:fill="FFFFFF"/>
        <w:spacing w:before="0" w:beforeAutospacing="0" w:after="0" w:afterAutospacing="0"/>
        <w:ind w:firstLine="480"/>
        <w:jc w:val="both"/>
        <w:rPr>
          <w:color w:val="333333"/>
        </w:rPr>
      </w:pPr>
      <w:r>
        <w:rPr>
          <w:rFonts w:hint="eastAsia"/>
          <w:b/>
          <w:bCs/>
          <w:color w:val="333333"/>
        </w:rPr>
        <w:t>第四条</w:t>
      </w:r>
      <w:r>
        <w:rPr>
          <w:rFonts w:hint="eastAsia"/>
          <w:color w:val="333333"/>
        </w:rPr>
        <w:t xml:space="preserve">　基本建设财务管理的主要任务是：</w:t>
      </w:r>
    </w:p>
    <w:p w:rsidR="00A87F26" w:rsidRDefault="00A87F26" w:rsidP="00A87F26">
      <w:pPr>
        <w:pStyle w:val="a3"/>
        <w:shd w:val="clear" w:color="auto" w:fill="FFFFFF"/>
        <w:spacing w:before="0" w:beforeAutospacing="0" w:after="0" w:afterAutospacing="0"/>
        <w:ind w:firstLine="480"/>
        <w:jc w:val="both"/>
        <w:rPr>
          <w:color w:val="333333"/>
        </w:rPr>
      </w:pPr>
      <w:r>
        <w:rPr>
          <w:rFonts w:hint="eastAsia"/>
          <w:color w:val="333333"/>
        </w:rPr>
        <w:t>（一）依法筹集和使用基本建设项目（以下简称项目）建设资金，防范财务风险；</w:t>
      </w:r>
    </w:p>
    <w:p w:rsidR="00A87F26" w:rsidRDefault="00A87F26" w:rsidP="00A87F26">
      <w:pPr>
        <w:pStyle w:val="a3"/>
        <w:shd w:val="clear" w:color="auto" w:fill="FFFFFF"/>
        <w:spacing w:before="0" w:beforeAutospacing="0" w:after="0" w:afterAutospacing="0"/>
        <w:ind w:firstLine="480"/>
        <w:jc w:val="both"/>
        <w:rPr>
          <w:color w:val="333333"/>
        </w:rPr>
      </w:pPr>
      <w:r>
        <w:rPr>
          <w:rFonts w:hint="eastAsia"/>
          <w:color w:val="333333"/>
        </w:rPr>
        <w:t>（二）合理编制项目资金预算，加强预算审核，严格预算执行；</w:t>
      </w:r>
    </w:p>
    <w:p w:rsidR="00A87F26" w:rsidRDefault="00A87F26" w:rsidP="00A87F26">
      <w:pPr>
        <w:pStyle w:val="a3"/>
        <w:shd w:val="clear" w:color="auto" w:fill="FFFFFF"/>
        <w:spacing w:before="0" w:beforeAutospacing="0" w:after="0" w:afterAutospacing="0"/>
        <w:ind w:firstLine="480"/>
        <w:jc w:val="both"/>
        <w:rPr>
          <w:color w:val="333333"/>
        </w:rPr>
      </w:pPr>
      <w:r>
        <w:rPr>
          <w:rFonts w:hint="eastAsia"/>
          <w:color w:val="333333"/>
        </w:rPr>
        <w:t>（三）加强项目核算管理，规范和控制建设成本；</w:t>
      </w:r>
    </w:p>
    <w:p w:rsidR="00A87F26" w:rsidRDefault="00A87F26" w:rsidP="00A87F26">
      <w:pPr>
        <w:pStyle w:val="a3"/>
        <w:shd w:val="clear" w:color="auto" w:fill="FFFFFF"/>
        <w:spacing w:before="0" w:beforeAutospacing="0" w:after="0" w:afterAutospacing="0"/>
        <w:ind w:firstLine="480"/>
        <w:jc w:val="both"/>
        <w:rPr>
          <w:color w:val="333333"/>
        </w:rPr>
      </w:pPr>
      <w:r>
        <w:rPr>
          <w:rFonts w:hint="eastAsia"/>
          <w:color w:val="333333"/>
        </w:rPr>
        <w:t>（四）及时准确编制项目竣工财务决算，全面反映基本建设财务状况；</w:t>
      </w:r>
    </w:p>
    <w:p w:rsidR="00A87F26" w:rsidRDefault="00A87F26" w:rsidP="00A87F26">
      <w:pPr>
        <w:pStyle w:val="a3"/>
        <w:shd w:val="clear" w:color="auto" w:fill="FFFFFF"/>
        <w:spacing w:before="0" w:beforeAutospacing="0" w:after="0" w:afterAutospacing="0"/>
        <w:ind w:firstLine="480"/>
        <w:jc w:val="both"/>
        <w:rPr>
          <w:color w:val="333333"/>
        </w:rPr>
      </w:pPr>
      <w:r>
        <w:rPr>
          <w:rFonts w:hint="eastAsia"/>
          <w:color w:val="333333"/>
        </w:rPr>
        <w:t>（五）加强对基本建设活动的财务控制和监督，实施绩效评价。</w:t>
      </w:r>
    </w:p>
    <w:p w:rsidR="00A87F26" w:rsidRDefault="00A87F26" w:rsidP="00A87F26">
      <w:pPr>
        <w:pStyle w:val="a3"/>
        <w:shd w:val="clear" w:color="auto" w:fill="FFFFFF"/>
        <w:spacing w:before="0" w:beforeAutospacing="0" w:after="0" w:afterAutospacing="0"/>
        <w:ind w:firstLine="480"/>
        <w:jc w:val="both"/>
        <w:rPr>
          <w:color w:val="333333"/>
        </w:rPr>
      </w:pPr>
      <w:r>
        <w:rPr>
          <w:rFonts w:hint="eastAsia"/>
          <w:b/>
          <w:bCs/>
          <w:color w:val="333333"/>
        </w:rPr>
        <w:t>第五条</w:t>
      </w:r>
      <w:r>
        <w:rPr>
          <w:rFonts w:hint="eastAsia"/>
          <w:color w:val="333333"/>
        </w:rPr>
        <w:t xml:space="preserve">　财政部负责制定并指导实施基本建设财务管理制度。</w:t>
      </w:r>
    </w:p>
    <w:p w:rsidR="00A87F26" w:rsidRDefault="00A87F26" w:rsidP="00A87F26">
      <w:pPr>
        <w:pStyle w:val="a3"/>
        <w:shd w:val="clear" w:color="auto" w:fill="FFFFFF"/>
        <w:spacing w:before="0" w:beforeAutospacing="0" w:after="0" w:afterAutospacing="0"/>
        <w:ind w:firstLine="480"/>
        <w:jc w:val="both"/>
        <w:rPr>
          <w:color w:val="333333"/>
        </w:rPr>
      </w:pPr>
      <w:r>
        <w:rPr>
          <w:rFonts w:hint="eastAsia"/>
          <w:color w:val="333333"/>
        </w:rPr>
        <w:t>各级财政部门负责对基本建设财务活动实施全过程管理和监督。</w:t>
      </w:r>
    </w:p>
    <w:p w:rsidR="00A87F26" w:rsidRDefault="00A87F26" w:rsidP="00A87F26">
      <w:pPr>
        <w:pStyle w:val="a3"/>
        <w:shd w:val="clear" w:color="auto" w:fill="FFFFFF"/>
        <w:spacing w:before="0" w:beforeAutospacing="0" w:after="0" w:afterAutospacing="0"/>
        <w:ind w:firstLine="480"/>
        <w:jc w:val="both"/>
        <w:rPr>
          <w:color w:val="333333"/>
        </w:rPr>
      </w:pPr>
      <w:r>
        <w:rPr>
          <w:rFonts w:hint="eastAsia"/>
          <w:b/>
          <w:bCs/>
          <w:color w:val="333333"/>
        </w:rPr>
        <w:t>第六条</w:t>
      </w:r>
      <w:r>
        <w:rPr>
          <w:rFonts w:hint="eastAsia"/>
          <w:color w:val="333333"/>
        </w:rPr>
        <w:t xml:space="preserve">　各级项目主管部门（含一级预算单位，下同）应当会同财政部门，加强本部门或者本行业基本建设财务管理和监督，指导和督促项目建设单位做好基本建设财务管理的基础工作。</w:t>
      </w:r>
    </w:p>
    <w:p w:rsidR="00A87F26" w:rsidRDefault="00A87F26" w:rsidP="00A87F26">
      <w:pPr>
        <w:pStyle w:val="a3"/>
        <w:shd w:val="clear" w:color="auto" w:fill="FFFFFF"/>
        <w:spacing w:before="0" w:beforeAutospacing="0" w:after="0" w:afterAutospacing="0"/>
        <w:ind w:firstLine="480"/>
        <w:jc w:val="both"/>
        <w:rPr>
          <w:color w:val="333333"/>
        </w:rPr>
      </w:pPr>
      <w:r>
        <w:rPr>
          <w:rFonts w:hint="eastAsia"/>
          <w:b/>
          <w:bCs/>
          <w:color w:val="333333"/>
        </w:rPr>
        <w:t>第七条</w:t>
      </w:r>
      <w:r>
        <w:rPr>
          <w:rFonts w:hint="eastAsia"/>
          <w:color w:val="333333"/>
        </w:rPr>
        <w:t xml:space="preserve">　项目建设单位应当做好以下基本建设财务管理的基础工作：</w:t>
      </w:r>
    </w:p>
    <w:p w:rsidR="00A87F26" w:rsidRDefault="00A87F26" w:rsidP="00A87F26">
      <w:pPr>
        <w:pStyle w:val="a3"/>
        <w:shd w:val="clear" w:color="auto" w:fill="FFFFFF"/>
        <w:spacing w:before="0" w:beforeAutospacing="0" w:after="0" w:afterAutospacing="0"/>
        <w:ind w:firstLine="480"/>
        <w:jc w:val="both"/>
        <w:rPr>
          <w:color w:val="333333"/>
        </w:rPr>
      </w:pPr>
      <w:r>
        <w:rPr>
          <w:rFonts w:hint="eastAsia"/>
          <w:color w:val="333333"/>
        </w:rPr>
        <w:t>（一）建立、健全本单位基本建设财务管理制度和内部控制制度；</w:t>
      </w:r>
    </w:p>
    <w:p w:rsidR="00A87F26" w:rsidRDefault="00A87F26" w:rsidP="00A87F26">
      <w:pPr>
        <w:pStyle w:val="a3"/>
        <w:shd w:val="clear" w:color="auto" w:fill="FFFFFF"/>
        <w:spacing w:before="0" w:beforeAutospacing="0" w:after="0" w:afterAutospacing="0"/>
        <w:ind w:firstLine="480"/>
        <w:jc w:val="both"/>
        <w:rPr>
          <w:color w:val="333333"/>
        </w:rPr>
      </w:pPr>
      <w:r>
        <w:rPr>
          <w:rFonts w:hint="eastAsia"/>
          <w:color w:val="333333"/>
        </w:rPr>
        <w:t>（二）按项目单独核算，按照规定将核算情况纳入单位账簿和财务报表；</w:t>
      </w:r>
    </w:p>
    <w:p w:rsidR="00A87F26" w:rsidRDefault="00A87F26" w:rsidP="00A87F26">
      <w:pPr>
        <w:pStyle w:val="a3"/>
        <w:shd w:val="clear" w:color="auto" w:fill="FFFFFF"/>
        <w:spacing w:before="0" w:beforeAutospacing="0" w:after="0" w:afterAutospacing="0"/>
        <w:ind w:firstLine="480"/>
        <w:jc w:val="both"/>
        <w:rPr>
          <w:color w:val="333333"/>
        </w:rPr>
      </w:pPr>
      <w:r>
        <w:rPr>
          <w:rFonts w:hint="eastAsia"/>
          <w:color w:val="333333"/>
        </w:rPr>
        <w:t>（三）按照规定编制项目资金预算，根据批准的项目概(预)</w:t>
      </w:r>
      <w:proofErr w:type="gramStart"/>
      <w:r>
        <w:rPr>
          <w:rFonts w:hint="eastAsia"/>
          <w:color w:val="333333"/>
        </w:rPr>
        <w:t>算做好</w:t>
      </w:r>
      <w:proofErr w:type="gramEnd"/>
      <w:r>
        <w:rPr>
          <w:rFonts w:hint="eastAsia"/>
          <w:color w:val="333333"/>
        </w:rPr>
        <w:t>核算管理，及时掌握建设进度，定期进行财产物资清查，做好核算资料档案管理；</w:t>
      </w:r>
    </w:p>
    <w:p w:rsidR="00A87F26" w:rsidRDefault="00A87F26" w:rsidP="00A87F26">
      <w:pPr>
        <w:pStyle w:val="a3"/>
        <w:shd w:val="clear" w:color="auto" w:fill="FFFFFF"/>
        <w:spacing w:before="0" w:beforeAutospacing="0" w:after="0" w:afterAutospacing="0"/>
        <w:ind w:firstLine="480"/>
        <w:jc w:val="both"/>
        <w:rPr>
          <w:color w:val="333333"/>
        </w:rPr>
      </w:pPr>
      <w:r>
        <w:rPr>
          <w:rFonts w:hint="eastAsia"/>
          <w:color w:val="333333"/>
        </w:rPr>
        <w:t>（四）按照规定向财政部门、项目主管部门报送基本建设财务报表和资料；</w:t>
      </w:r>
    </w:p>
    <w:p w:rsidR="00A87F26" w:rsidRDefault="00A87F26" w:rsidP="00A87F26">
      <w:pPr>
        <w:pStyle w:val="a3"/>
        <w:shd w:val="clear" w:color="auto" w:fill="FFFFFF"/>
        <w:spacing w:before="0" w:beforeAutospacing="0" w:after="0" w:afterAutospacing="0"/>
        <w:ind w:firstLine="480"/>
        <w:jc w:val="both"/>
        <w:rPr>
          <w:color w:val="333333"/>
        </w:rPr>
      </w:pPr>
      <w:r>
        <w:rPr>
          <w:rFonts w:hint="eastAsia"/>
          <w:color w:val="333333"/>
        </w:rPr>
        <w:t>（五）及时办理工程价款结算，编报项目竣工财务决算，办理资产交付使用手续；</w:t>
      </w:r>
    </w:p>
    <w:p w:rsidR="00A87F26" w:rsidRDefault="00A87F26" w:rsidP="00A87F26">
      <w:pPr>
        <w:pStyle w:val="a3"/>
        <w:shd w:val="clear" w:color="auto" w:fill="FFFFFF"/>
        <w:spacing w:before="0" w:beforeAutospacing="0" w:after="0" w:afterAutospacing="0"/>
        <w:ind w:firstLine="480"/>
        <w:jc w:val="both"/>
        <w:rPr>
          <w:color w:val="333333"/>
        </w:rPr>
      </w:pPr>
      <w:r>
        <w:rPr>
          <w:rFonts w:hint="eastAsia"/>
          <w:color w:val="333333"/>
        </w:rPr>
        <w:t>（六）财政部门和项目主管部门要求的其他工作。</w:t>
      </w:r>
    </w:p>
    <w:p w:rsidR="00A87F26" w:rsidRDefault="00A87F26" w:rsidP="00A87F26">
      <w:pPr>
        <w:pStyle w:val="a3"/>
        <w:shd w:val="clear" w:color="auto" w:fill="FFFFFF"/>
        <w:spacing w:before="0" w:beforeAutospacing="0" w:after="0" w:afterAutospacing="0"/>
        <w:ind w:firstLine="480"/>
        <w:jc w:val="both"/>
        <w:rPr>
          <w:color w:val="333333"/>
        </w:rPr>
      </w:pPr>
      <w:r>
        <w:rPr>
          <w:rFonts w:hint="eastAsia"/>
          <w:color w:val="333333"/>
        </w:rPr>
        <w:t>按照规定实行代理记账和项目代建制的，代理记账单位和代建单</w:t>
      </w:r>
      <w:bookmarkStart w:id="0" w:name="_GoBack"/>
      <w:bookmarkEnd w:id="0"/>
      <w:r>
        <w:rPr>
          <w:rFonts w:hint="eastAsia"/>
          <w:color w:val="333333"/>
        </w:rPr>
        <w:t>位应当配合项目建设单位做好项目财务管理的基础工作。</w:t>
      </w:r>
    </w:p>
    <w:p w:rsidR="00A87F26" w:rsidRDefault="00A87F26" w:rsidP="00A87F26">
      <w:pPr>
        <w:pStyle w:val="a3"/>
        <w:shd w:val="clear" w:color="auto" w:fill="FFFFFF"/>
        <w:spacing w:before="0" w:beforeAutospacing="0" w:after="0" w:afterAutospacing="0"/>
        <w:ind w:firstLine="480"/>
        <w:jc w:val="both"/>
        <w:rPr>
          <w:color w:val="333333"/>
        </w:rPr>
      </w:pPr>
    </w:p>
    <w:p w:rsidR="00A87F26" w:rsidRDefault="00A87F26" w:rsidP="00A87F26">
      <w:pPr>
        <w:pStyle w:val="a3"/>
        <w:shd w:val="clear" w:color="auto" w:fill="FFFFFF"/>
        <w:spacing w:before="0" w:beforeAutospacing="0" w:after="0" w:afterAutospacing="0"/>
        <w:jc w:val="center"/>
        <w:rPr>
          <w:color w:val="333333"/>
        </w:rPr>
      </w:pPr>
      <w:r>
        <w:rPr>
          <w:rFonts w:hint="eastAsia"/>
          <w:color w:val="333333"/>
        </w:rPr>
        <w:t>第二章　建设资金筹集与使用管理</w:t>
      </w:r>
    </w:p>
    <w:p w:rsidR="00A87F26" w:rsidRDefault="00A87F26" w:rsidP="00A87F26">
      <w:pPr>
        <w:pStyle w:val="a3"/>
        <w:shd w:val="clear" w:color="auto" w:fill="FFFFFF"/>
        <w:spacing w:before="0" w:beforeAutospacing="0" w:after="0" w:afterAutospacing="0"/>
        <w:ind w:firstLine="480"/>
        <w:jc w:val="both"/>
        <w:rPr>
          <w:color w:val="333333"/>
        </w:rPr>
      </w:pPr>
    </w:p>
    <w:p w:rsidR="00A87F26" w:rsidRDefault="00A87F26" w:rsidP="00A87F26">
      <w:pPr>
        <w:pStyle w:val="a3"/>
        <w:shd w:val="clear" w:color="auto" w:fill="FFFFFF"/>
        <w:spacing w:before="0" w:beforeAutospacing="0" w:after="0" w:afterAutospacing="0"/>
        <w:ind w:firstLine="480"/>
        <w:jc w:val="both"/>
        <w:rPr>
          <w:color w:val="333333"/>
        </w:rPr>
      </w:pPr>
      <w:r>
        <w:rPr>
          <w:rFonts w:hint="eastAsia"/>
          <w:b/>
          <w:bCs/>
          <w:color w:val="333333"/>
        </w:rPr>
        <w:t>第八条</w:t>
      </w:r>
      <w:r>
        <w:rPr>
          <w:rFonts w:hint="eastAsia"/>
          <w:color w:val="333333"/>
        </w:rPr>
        <w:t xml:space="preserve">　建设资金是指为满足项目建设需要筹集和使用的资金,按照来源分为财政资金和自筹资金。其中，财政资金包括一般公共预算安排的基本建设投资资金和其他专项建设资金，政府性基金预算安排的建设资金，政府依法举债取得的建设资金，以及国有资本经营预算安排的基本建设项目资金。</w:t>
      </w:r>
    </w:p>
    <w:p w:rsidR="00A87F26" w:rsidRDefault="00A87F26" w:rsidP="00A87F26">
      <w:pPr>
        <w:pStyle w:val="a3"/>
        <w:shd w:val="clear" w:color="auto" w:fill="FFFFFF"/>
        <w:spacing w:before="0" w:beforeAutospacing="0" w:after="0" w:afterAutospacing="0"/>
        <w:ind w:firstLine="480"/>
        <w:jc w:val="both"/>
        <w:rPr>
          <w:color w:val="333333"/>
        </w:rPr>
      </w:pPr>
      <w:r>
        <w:rPr>
          <w:rFonts w:hint="eastAsia"/>
          <w:b/>
          <w:bCs/>
          <w:color w:val="333333"/>
        </w:rPr>
        <w:t>第九条</w:t>
      </w:r>
      <w:r>
        <w:rPr>
          <w:rFonts w:hint="eastAsia"/>
          <w:color w:val="333333"/>
        </w:rPr>
        <w:t xml:space="preserve">　财政资金管理应当遵循专款专用原则，严格按照批准的项目预算执行，不得挤占挪用。</w:t>
      </w:r>
    </w:p>
    <w:p w:rsidR="00A87F26" w:rsidRDefault="00A87F26" w:rsidP="00A87F26">
      <w:pPr>
        <w:pStyle w:val="a3"/>
        <w:shd w:val="clear" w:color="auto" w:fill="FFFFFF"/>
        <w:spacing w:before="0" w:beforeAutospacing="0" w:after="0" w:afterAutospacing="0"/>
        <w:ind w:firstLine="480"/>
        <w:jc w:val="both"/>
        <w:rPr>
          <w:color w:val="333333"/>
        </w:rPr>
      </w:pPr>
      <w:r>
        <w:rPr>
          <w:rFonts w:hint="eastAsia"/>
          <w:color w:val="333333"/>
        </w:rPr>
        <w:t>财政部门应当会同项目主管部门加强项目财政资金的监督管理。</w:t>
      </w:r>
    </w:p>
    <w:p w:rsidR="00A87F26" w:rsidRDefault="00A87F26" w:rsidP="00A87F26">
      <w:pPr>
        <w:pStyle w:val="a3"/>
        <w:shd w:val="clear" w:color="auto" w:fill="FFFFFF"/>
        <w:spacing w:before="0" w:beforeAutospacing="0" w:after="0" w:afterAutospacing="0"/>
        <w:ind w:firstLine="480"/>
        <w:jc w:val="both"/>
        <w:rPr>
          <w:color w:val="333333"/>
        </w:rPr>
      </w:pPr>
      <w:r>
        <w:rPr>
          <w:rFonts w:hint="eastAsia"/>
          <w:b/>
          <w:bCs/>
          <w:color w:val="333333"/>
        </w:rPr>
        <w:t>第十条</w:t>
      </w:r>
      <w:r>
        <w:rPr>
          <w:rFonts w:hint="eastAsia"/>
          <w:color w:val="333333"/>
        </w:rPr>
        <w:t xml:space="preserve">　财政资金的支付，按照国库集中支付制度有关规定和合同约定，综合考虑项目财政资金预算、建设进度等因素执行。</w:t>
      </w:r>
    </w:p>
    <w:p w:rsidR="00A87F26" w:rsidRDefault="00A87F26" w:rsidP="00A87F26">
      <w:pPr>
        <w:pStyle w:val="a3"/>
        <w:shd w:val="clear" w:color="auto" w:fill="FFFFFF"/>
        <w:spacing w:before="0" w:beforeAutospacing="0" w:after="0" w:afterAutospacing="0"/>
        <w:ind w:firstLine="480"/>
        <w:jc w:val="both"/>
        <w:rPr>
          <w:color w:val="333333"/>
        </w:rPr>
      </w:pPr>
      <w:r>
        <w:rPr>
          <w:rFonts w:hint="eastAsia"/>
          <w:b/>
          <w:bCs/>
          <w:color w:val="333333"/>
        </w:rPr>
        <w:t>第十一条</w:t>
      </w:r>
      <w:r>
        <w:rPr>
          <w:rFonts w:hint="eastAsia"/>
          <w:color w:val="333333"/>
        </w:rPr>
        <w:t xml:space="preserve">　项目建设单位应当根据批准的项目概（预）算、年度投资计划和预算、建设进度等控制项目投资规模。</w:t>
      </w:r>
    </w:p>
    <w:p w:rsidR="00A87F26" w:rsidRDefault="00A87F26" w:rsidP="00A87F26">
      <w:pPr>
        <w:pStyle w:val="a3"/>
        <w:shd w:val="clear" w:color="auto" w:fill="FFFFFF"/>
        <w:spacing w:before="0" w:beforeAutospacing="0" w:after="0" w:afterAutospacing="0"/>
        <w:ind w:firstLine="480"/>
        <w:jc w:val="both"/>
        <w:rPr>
          <w:color w:val="333333"/>
        </w:rPr>
      </w:pPr>
      <w:r>
        <w:rPr>
          <w:rFonts w:hint="eastAsia"/>
          <w:b/>
          <w:bCs/>
          <w:color w:val="333333"/>
        </w:rPr>
        <w:t>第十二条</w:t>
      </w:r>
      <w:r>
        <w:rPr>
          <w:rFonts w:hint="eastAsia"/>
          <w:color w:val="333333"/>
        </w:rPr>
        <w:t xml:space="preserve">　项目建设单位在决策阶段应当明确建设资金来源，落实建设资金，合理控制筹资成本。非经营性项目建设资金按照国家有关规定筹集；经营性项目在防范风险的前提下，可以多渠道筹集。</w:t>
      </w:r>
    </w:p>
    <w:p w:rsidR="00A87F26" w:rsidRDefault="00A87F26" w:rsidP="00A87F26">
      <w:pPr>
        <w:pStyle w:val="a3"/>
        <w:shd w:val="clear" w:color="auto" w:fill="FFFFFF"/>
        <w:spacing w:before="0" w:beforeAutospacing="0" w:after="0" w:afterAutospacing="0"/>
        <w:ind w:firstLine="480"/>
        <w:jc w:val="both"/>
        <w:rPr>
          <w:color w:val="333333"/>
        </w:rPr>
      </w:pPr>
      <w:r>
        <w:rPr>
          <w:rFonts w:hint="eastAsia"/>
          <w:color w:val="333333"/>
        </w:rPr>
        <w:lastRenderedPageBreak/>
        <w:t>具体项目的经营性和非经营性性质划分，由项目主管部门会同财政部门根据项目建设目的、运营模式和盈利能力等因素核定。</w:t>
      </w:r>
    </w:p>
    <w:p w:rsidR="00A87F26" w:rsidRDefault="00A87F26" w:rsidP="00A87F26">
      <w:pPr>
        <w:pStyle w:val="a3"/>
        <w:shd w:val="clear" w:color="auto" w:fill="FFFFFF"/>
        <w:spacing w:before="0" w:beforeAutospacing="0" w:after="0" w:afterAutospacing="0"/>
        <w:ind w:firstLine="480"/>
        <w:jc w:val="both"/>
        <w:rPr>
          <w:color w:val="333333"/>
        </w:rPr>
      </w:pPr>
      <w:r>
        <w:rPr>
          <w:rFonts w:hint="eastAsia"/>
          <w:b/>
          <w:bCs/>
          <w:color w:val="333333"/>
        </w:rPr>
        <w:t>第十三条</w:t>
      </w:r>
      <w:r>
        <w:rPr>
          <w:rFonts w:hint="eastAsia"/>
          <w:color w:val="333333"/>
        </w:rPr>
        <w:t xml:space="preserve">　核定为经营性项目的，项目建设单位应当按照国家有关固定资产投资项目资本管理的规定，筹集一定比例的非债务性资金作为项目资本。</w:t>
      </w:r>
    </w:p>
    <w:p w:rsidR="00A87F26" w:rsidRDefault="00A87F26" w:rsidP="00A87F26">
      <w:pPr>
        <w:pStyle w:val="a3"/>
        <w:shd w:val="clear" w:color="auto" w:fill="FFFFFF"/>
        <w:spacing w:before="0" w:beforeAutospacing="0" w:after="0" w:afterAutospacing="0"/>
        <w:ind w:firstLine="480"/>
        <w:jc w:val="both"/>
        <w:rPr>
          <w:color w:val="333333"/>
        </w:rPr>
      </w:pPr>
      <w:r>
        <w:rPr>
          <w:rFonts w:hint="eastAsia"/>
          <w:color w:val="333333"/>
        </w:rPr>
        <w:t>在项目建设期间，项目资本的投资者除依法转让、依法终止外，不得以任何方式抽走出资。</w:t>
      </w:r>
    </w:p>
    <w:p w:rsidR="00A87F26" w:rsidRDefault="00A87F26" w:rsidP="00A87F26">
      <w:pPr>
        <w:pStyle w:val="a3"/>
        <w:shd w:val="clear" w:color="auto" w:fill="FFFFFF"/>
        <w:spacing w:before="0" w:beforeAutospacing="0" w:after="0" w:afterAutospacing="0"/>
        <w:ind w:firstLine="480"/>
        <w:jc w:val="both"/>
        <w:rPr>
          <w:color w:val="333333"/>
        </w:rPr>
      </w:pPr>
      <w:r>
        <w:rPr>
          <w:rFonts w:hint="eastAsia"/>
          <w:color w:val="333333"/>
        </w:rPr>
        <w:t>经营性项目的投资者以实物、知识产权、土地使用权等非货币财产作价出资的，应当委托具有专业能力的资产评估机构依法评估作价。</w:t>
      </w:r>
    </w:p>
    <w:p w:rsidR="00A87F26" w:rsidRDefault="00A87F26" w:rsidP="00A87F26">
      <w:pPr>
        <w:pStyle w:val="a3"/>
        <w:shd w:val="clear" w:color="auto" w:fill="FFFFFF"/>
        <w:spacing w:before="0" w:beforeAutospacing="0" w:after="0" w:afterAutospacing="0"/>
        <w:ind w:firstLine="480"/>
        <w:jc w:val="both"/>
        <w:rPr>
          <w:color w:val="333333"/>
        </w:rPr>
      </w:pPr>
      <w:r>
        <w:rPr>
          <w:rFonts w:hint="eastAsia"/>
          <w:b/>
          <w:bCs/>
          <w:color w:val="333333"/>
        </w:rPr>
        <w:t>第十四条</w:t>
      </w:r>
      <w:r>
        <w:rPr>
          <w:rFonts w:hint="eastAsia"/>
          <w:color w:val="333333"/>
        </w:rPr>
        <w:t xml:space="preserve">　项目建设单位取得的财政资金，区分以下情况处理：</w:t>
      </w:r>
    </w:p>
    <w:p w:rsidR="00A87F26" w:rsidRDefault="00A87F26" w:rsidP="00A87F26">
      <w:pPr>
        <w:pStyle w:val="a3"/>
        <w:shd w:val="clear" w:color="auto" w:fill="FFFFFF"/>
        <w:spacing w:before="0" w:beforeAutospacing="0" w:after="0" w:afterAutospacing="0"/>
        <w:ind w:firstLine="480"/>
        <w:jc w:val="both"/>
        <w:rPr>
          <w:color w:val="333333"/>
        </w:rPr>
      </w:pPr>
      <w:r>
        <w:rPr>
          <w:rFonts w:hint="eastAsia"/>
          <w:color w:val="333333"/>
        </w:rPr>
        <w:t>经营性项目具备企业法人资格的，按照国家有关企业财务规定处理。不具备企业法人资格的，属于国家直接投资的，作为项目国家资本管理；属于投资补助的，国家拨款时对权属有规定的，按照规定执行，没有规定的，由项目投资者享有；属于有偿性资助的，作为项目负债管理。</w:t>
      </w:r>
    </w:p>
    <w:p w:rsidR="00A87F26" w:rsidRDefault="00A87F26" w:rsidP="00A87F26">
      <w:pPr>
        <w:pStyle w:val="a3"/>
        <w:shd w:val="clear" w:color="auto" w:fill="FFFFFF"/>
        <w:spacing w:before="0" w:beforeAutospacing="0" w:after="0" w:afterAutospacing="0"/>
        <w:ind w:firstLine="480"/>
        <w:jc w:val="both"/>
        <w:rPr>
          <w:color w:val="333333"/>
        </w:rPr>
      </w:pPr>
      <w:r>
        <w:rPr>
          <w:rFonts w:hint="eastAsia"/>
          <w:color w:val="333333"/>
        </w:rPr>
        <w:t>经营性项目取得的财政贴息，项目建设期间收到的，冲减项目建设成本；项目竣工后收到的，按照国家财务、会计制度的有关规定处理。</w:t>
      </w:r>
    </w:p>
    <w:p w:rsidR="00A87F26" w:rsidRDefault="00A87F26" w:rsidP="00A87F26">
      <w:pPr>
        <w:pStyle w:val="a3"/>
        <w:shd w:val="clear" w:color="auto" w:fill="FFFFFF"/>
        <w:spacing w:before="0" w:beforeAutospacing="0" w:after="0" w:afterAutospacing="0"/>
        <w:ind w:firstLine="480"/>
        <w:jc w:val="both"/>
        <w:rPr>
          <w:color w:val="333333"/>
        </w:rPr>
      </w:pPr>
      <w:r>
        <w:rPr>
          <w:rFonts w:hint="eastAsia"/>
          <w:color w:val="333333"/>
        </w:rPr>
        <w:t>非经营性项目取得的财政资金，按照国家行政、事业单位财务、会计制度的有关规定处理。</w:t>
      </w:r>
    </w:p>
    <w:p w:rsidR="00A87F26" w:rsidRDefault="00A87F26" w:rsidP="00A87F26">
      <w:pPr>
        <w:pStyle w:val="a3"/>
        <w:shd w:val="clear" w:color="auto" w:fill="FFFFFF"/>
        <w:spacing w:before="0" w:beforeAutospacing="0" w:after="0" w:afterAutospacing="0"/>
        <w:ind w:firstLine="480"/>
        <w:jc w:val="both"/>
        <w:rPr>
          <w:color w:val="333333"/>
        </w:rPr>
      </w:pPr>
      <w:r>
        <w:rPr>
          <w:rFonts w:hint="eastAsia"/>
          <w:b/>
          <w:bCs/>
          <w:color w:val="333333"/>
        </w:rPr>
        <w:t>第十五条</w:t>
      </w:r>
      <w:r>
        <w:rPr>
          <w:rFonts w:hint="eastAsia"/>
          <w:color w:val="333333"/>
        </w:rPr>
        <w:t xml:space="preserve">　项目收到的社会捐赠，有捐赠协议或者捐赠者有指定要求的，按照协议或者要求处理；无协议和要求的，按照国家财务、会计制度的有关规定处理。</w:t>
      </w:r>
    </w:p>
    <w:p w:rsidR="00A87F26" w:rsidRDefault="00A87F26" w:rsidP="00A87F26">
      <w:pPr>
        <w:pStyle w:val="a3"/>
        <w:shd w:val="clear" w:color="auto" w:fill="FFFFFF"/>
        <w:spacing w:before="0" w:beforeAutospacing="0" w:after="0" w:afterAutospacing="0"/>
        <w:ind w:firstLine="480"/>
        <w:jc w:val="both"/>
        <w:rPr>
          <w:color w:val="333333"/>
        </w:rPr>
      </w:pPr>
    </w:p>
    <w:p w:rsidR="00A87F26" w:rsidRDefault="00A87F26" w:rsidP="00A87F26">
      <w:pPr>
        <w:pStyle w:val="a3"/>
        <w:shd w:val="clear" w:color="auto" w:fill="FFFFFF"/>
        <w:spacing w:before="0" w:beforeAutospacing="0" w:after="0" w:afterAutospacing="0"/>
        <w:jc w:val="center"/>
        <w:rPr>
          <w:color w:val="333333"/>
        </w:rPr>
      </w:pPr>
      <w:r>
        <w:rPr>
          <w:rFonts w:hint="eastAsia"/>
          <w:color w:val="333333"/>
        </w:rPr>
        <w:t>第三章　预算管理</w:t>
      </w:r>
    </w:p>
    <w:p w:rsidR="00A87F26" w:rsidRDefault="00A87F26" w:rsidP="00A87F26">
      <w:pPr>
        <w:pStyle w:val="a3"/>
        <w:shd w:val="clear" w:color="auto" w:fill="FFFFFF"/>
        <w:spacing w:before="0" w:beforeAutospacing="0" w:after="0" w:afterAutospacing="0"/>
        <w:ind w:firstLine="480"/>
        <w:jc w:val="both"/>
        <w:rPr>
          <w:color w:val="333333"/>
        </w:rPr>
      </w:pPr>
    </w:p>
    <w:p w:rsidR="00A87F26" w:rsidRDefault="00A87F26" w:rsidP="00A87F26">
      <w:pPr>
        <w:pStyle w:val="a3"/>
        <w:shd w:val="clear" w:color="auto" w:fill="FFFFFF"/>
        <w:spacing w:before="0" w:beforeAutospacing="0" w:after="0" w:afterAutospacing="0"/>
        <w:ind w:firstLine="480"/>
        <w:jc w:val="both"/>
        <w:rPr>
          <w:color w:val="333333"/>
        </w:rPr>
      </w:pPr>
      <w:r>
        <w:rPr>
          <w:rFonts w:hint="eastAsia"/>
          <w:b/>
          <w:bCs/>
          <w:color w:val="333333"/>
        </w:rPr>
        <w:t>第十六条</w:t>
      </w:r>
      <w:r>
        <w:rPr>
          <w:rFonts w:hint="eastAsia"/>
          <w:color w:val="333333"/>
        </w:rPr>
        <w:t xml:space="preserve">　项目建设单位编制项目预算应当以批准的概算为基础,按照项目实际建设资金需求编制，并控制在批准的概算总投资规模、范围和标准以内。</w:t>
      </w:r>
    </w:p>
    <w:p w:rsidR="00A87F26" w:rsidRDefault="00A87F26" w:rsidP="00A87F26">
      <w:pPr>
        <w:pStyle w:val="a3"/>
        <w:shd w:val="clear" w:color="auto" w:fill="FFFFFF"/>
        <w:spacing w:before="0" w:beforeAutospacing="0" w:after="0" w:afterAutospacing="0"/>
        <w:ind w:firstLine="480"/>
        <w:jc w:val="both"/>
        <w:rPr>
          <w:color w:val="333333"/>
        </w:rPr>
      </w:pPr>
      <w:r>
        <w:rPr>
          <w:rFonts w:hint="eastAsia"/>
          <w:color w:val="333333"/>
        </w:rPr>
        <w:t>项目建设单位应当细化项目预算,分解项目各年度预算和财政资金预算需求。涉及政府采购的，应当按照规定编制政府采购预算。</w:t>
      </w:r>
    </w:p>
    <w:p w:rsidR="00A87F26" w:rsidRDefault="00A87F26" w:rsidP="00A87F26">
      <w:pPr>
        <w:pStyle w:val="a3"/>
        <w:shd w:val="clear" w:color="auto" w:fill="FFFFFF"/>
        <w:spacing w:before="0" w:beforeAutospacing="0" w:after="0" w:afterAutospacing="0"/>
        <w:ind w:firstLine="480"/>
        <w:jc w:val="both"/>
        <w:rPr>
          <w:color w:val="333333"/>
        </w:rPr>
      </w:pPr>
      <w:r>
        <w:rPr>
          <w:rFonts w:hint="eastAsia"/>
          <w:color w:val="333333"/>
        </w:rPr>
        <w:t>项目资金预算应当纳入项目主管部门的部门预算或者国有资本经营预算统一管理。列入部门预算的项目，一般应当从项目库中产生。</w:t>
      </w:r>
    </w:p>
    <w:p w:rsidR="00A87F26" w:rsidRDefault="00A87F26" w:rsidP="00A87F26">
      <w:pPr>
        <w:pStyle w:val="a3"/>
        <w:shd w:val="clear" w:color="auto" w:fill="FFFFFF"/>
        <w:spacing w:before="0" w:beforeAutospacing="0" w:after="0" w:afterAutospacing="0"/>
        <w:ind w:firstLine="480"/>
        <w:jc w:val="both"/>
        <w:rPr>
          <w:color w:val="333333"/>
        </w:rPr>
      </w:pPr>
      <w:r>
        <w:rPr>
          <w:rFonts w:hint="eastAsia"/>
          <w:b/>
          <w:bCs/>
          <w:color w:val="333333"/>
        </w:rPr>
        <w:t>第十七条</w:t>
      </w:r>
      <w:r>
        <w:rPr>
          <w:rFonts w:hint="eastAsia"/>
          <w:color w:val="333333"/>
        </w:rPr>
        <w:t xml:space="preserve">　项目建设单位应当根据项目概算、建设工期、年度投资和自筹资金计划、以前年度项目各类资金结转情况等，提出项目财政资金预算建议数，按照规定程序经项目主管部门审核汇总报财政部门。</w:t>
      </w:r>
    </w:p>
    <w:p w:rsidR="00A87F26" w:rsidRDefault="00A87F26" w:rsidP="00A87F26">
      <w:pPr>
        <w:pStyle w:val="a3"/>
        <w:shd w:val="clear" w:color="auto" w:fill="FFFFFF"/>
        <w:spacing w:before="0" w:beforeAutospacing="0" w:after="0" w:afterAutospacing="0"/>
        <w:ind w:firstLine="480"/>
        <w:jc w:val="both"/>
        <w:rPr>
          <w:color w:val="333333"/>
        </w:rPr>
      </w:pPr>
      <w:r>
        <w:rPr>
          <w:rFonts w:hint="eastAsia"/>
          <w:color w:val="333333"/>
        </w:rPr>
        <w:t>项目建设单位根据财政部门下达的预算控制数编制预算，由项目主管部门审核汇总报财政部门，经法定程序审核批复后执行。</w:t>
      </w:r>
    </w:p>
    <w:p w:rsidR="00A87F26" w:rsidRDefault="00A87F26" w:rsidP="00A87F26">
      <w:pPr>
        <w:pStyle w:val="a3"/>
        <w:shd w:val="clear" w:color="auto" w:fill="FFFFFF"/>
        <w:spacing w:before="0" w:beforeAutospacing="0" w:after="0" w:afterAutospacing="0"/>
        <w:ind w:firstLine="480"/>
        <w:jc w:val="both"/>
        <w:rPr>
          <w:color w:val="333333"/>
        </w:rPr>
      </w:pPr>
      <w:r>
        <w:rPr>
          <w:rFonts w:hint="eastAsia"/>
          <w:b/>
          <w:bCs/>
          <w:color w:val="333333"/>
        </w:rPr>
        <w:t>第十八条</w:t>
      </w:r>
      <w:r>
        <w:rPr>
          <w:rFonts w:hint="eastAsia"/>
          <w:color w:val="333333"/>
        </w:rPr>
        <w:t xml:space="preserve">　项目建设单位应当严格执行项目财政资金预算。对发生停建、缓建、迁移、合并、分立、重大设计变更等变动事项和其他特殊情况确需调整的项目，项目建设单位应当按照规定程序</w:t>
      </w:r>
      <w:proofErr w:type="gramStart"/>
      <w:r>
        <w:rPr>
          <w:rFonts w:hint="eastAsia"/>
          <w:color w:val="333333"/>
        </w:rPr>
        <w:t>报项目</w:t>
      </w:r>
      <w:proofErr w:type="gramEnd"/>
      <w:r>
        <w:rPr>
          <w:rFonts w:hint="eastAsia"/>
          <w:color w:val="333333"/>
        </w:rPr>
        <w:t>主管部门审核后，向财政部门申请调整项目财政资金预算。</w:t>
      </w:r>
    </w:p>
    <w:p w:rsidR="00A87F26" w:rsidRDefault="00A87F26" w:rsidP="00A87F26">
      <w:pPr>
        <w:pStyle w:val="a3"/>
        <w:shd w:val="clear" w:color="auto" w:fill="FFFFFF"/>
        <w:spacing w:before="0" w:beforeAutospacing="0" w:after="0" w:afterAutospacing="0"/>
        <w:ind w:firstLine="480"/>
        <w:jc w:val="both"/>
        <w:rPr>
          <w:color w:val="333333"/>
        </w:rPr>
      </w:pPr>
      <w:r>
        <w:rPr>
          <w:rFonts w:hint="eastAsia"/>
          <w:b/>
          <w:bCs/>
          <w:color w:val="333333"/>
        </w:rPr>
        <w:t>第十九条</w:t>
      </w:r>
      <w:r>
        <w:rPr>
          <w:rFonts w:hint="eastAsia"/>
          <w:color w:val="333333"/>
        </w:rPr>
        <w:t xml:space="preserve">　财政部门应当加强财政资金预算审核和执行管理，严格预算约束。</w:t>
      </w:r>
    </w:p>
    <w:p w:rsidR="00A87F26" w:rsidRDefault="00A87F26" w:rsidP="00A87F26">
      <w:pPr>
        <w:pStyle w:val="a3"/>
        <w:shd w:val="clear" w:color="auto" w:fill="FFFFFF"/>
        <w:spacing w:before="0" w:beforeAutospacing="0" w:after="0" w:afterAutospacing="0"/>
        <w:ind w:firstLine="480"/>
        <w:jc w:val="both"/>
        <w:rPr>
          <w:color w:val="333333"/>
        </w:rPr>
      </w:pPr>
      <w:r>
        <w:rPr>
          <w:rFonts w:hint="eastAsia"/>
          <w:color w:val="333333"/>
        </w:rPr>
        <w:t>财政资金预算安排应当以项目以前年度财政资金预算执行情况、项目预算评审意见和绩效评价结果作为重要依据。项目财政资金未按预算要求执行的，按照有关规定调减或者收回。</w:t>
      </w:r>
    </w:p>
    <w:p w:rsidR="00A87F26" w:rsidRDefault="00A87F26" w:rsidP="00A87F26">
      <w:pPr>
        <w:pStyle w:val="a3"/>
        <w:shd w:val="clear" w:color="auto" w:fill="FFFFFF"/>
        <w:spacing w:before="0" w:beforeAutospacing="0" w:after="0" w:afterAutospacing="0"/>
        <w:ind w:firstLine="480"/>
        <w:jc w:val="both"/>
        <w:rPr>
          <w:color w:val="333333"/>
        </w:rPr>
      </w:pPr>
      <w:r>
        <w:rPr>
          <w:rFonts w:hint="eastAsia"/>
          <w:b/>
          <w:bCs/>
          <w:color w:val="333333"/>
        </w:rPr>
        <w:t>第二十条</w:t>
      </w:r>
      <w:r>
        <w:rPr>
          <w:rFonts w:hint="eastAsia"/>
          <w:color w:val="333333"/>
        </w:rPr>
        <w:t xml:space="preserve">　项目主管部门应当按照预算管理规定,督促和指导项目建设单位做好项目财政资金预算编制、执行和调整，严格审核项目财政资金预算、细化预</w:t>
      </w:r>
      <w:r>
        <w:rPr>
          <w:rFonts w:hint="eastAsia"/>
          <w:color w:val="333333"/>
        </w:rPr>
        <w:lastRenderedPageBreak/>
        <w:t>算和预算调整的申请，及时掌握项目预算执行动态，跟踪分析项目进度，按照要求向财政部门报送执行情况。</w:t>
      </w:r>
    </w:p>
    <w:p w:rsidR="00A87F26" w:rsidRDefault="00A87F26" w:rsidP="00A87F26">
      <w:pPr>
        <w:pStyle w:val="a3"/>
        <w:shd w:val="clear" w:color="auto" w:fill="FFFFFF"/>
        <w:spacing w:before="0" w:beforeAutospacing="0" w:after="0" w:afterAutospacing="0"/>
        <w:ind w:firstLine="480"/>
        <w:jc w:val="both"/>
        <w:rPr>
          <w:color w:val="333333"/>
        </w:rPr>
      </w:pPr>
    </w:p>
    <w:p w:rsidR="00A87F26" w:rsidRDefault="00A87F26" w:rsidP="00A87F26">
      <w:pPr>
        <w:pStyle w:val="a3"/>
        <w:shd w:val="clear" w:color="auto" w:fill="FFFFFF"/>
        <w:spacing w:before="0" w:beforeAutospacing="0" w:after="0" w:afterAutospacing="0"/>
        <w:jc w:val="center"/>
        <w:rPr>
          <w:color w:val="333333"/>
        </w:rPr>
      </w:pPr>
      <w:r>
        <w:rPr>
          <w:rFonts w:hint="eastAsia"/>
          <w:color w:val="333333"/>
        </w:rPr>
        <w:t>第四章　建设成本管理</w:t>
      </w:r>
    </w:p>
    <w:p w:rsidR="00A87F26" w:rsidRDefault="00A87F26" w:rsidP="00A87F26">
      <w:pPr>
        <w:pStyle w:val="a3"/>
        <w:shd w:val="clear" w:color="auto" w:fill="FFFFFF"/>
        <w:spacing w:before="0" w:beforeAutospacing="0" w:after="0" w:afterAutospacing="0"/>
        <w:ind w:firstLine="480"/>
        <w:jc w:val="both"/>
        <w:rPr>
          <w:color w:val="333333"/>
        </w:rPr>
      </w:pPr>
    </w:p>
    <w:p w:rsidR="00A87F26" w:rsidRDefault="00A87F26" w:rsidP="00A87F26">
      <w:pPr>
        <w:pStyle w:val="a3"/>
        <w:shd w:val="clear" w:color="auto" w:fill="FFFFFF"/>
        <w:spacing w:before="0" w:beforeAutospacing="0" w:after="0" w:afterAutospacing="0"/>
        <w:ind w:firstLine="480"/>
        <w:jc w:val="both"/>
        <w:rPr>
          <w:color w:val="333333"/>
        </w:rPr>
      </w:pPr>
      <w:r>
        <w:rPr>
          <w:rFonts w:hint="eastAsia"/>
          <w:b/>
          <w:bCs/>
          <w:color w:val="333333"/>
        </w:rPr>
        <w:t>第二十一条</w:t>
      </w:r>
      <w:r>
        <w:rPr>
          <w:rFonts w:hint="eastAsia"/>
          <w:color w:val="333333"/>
        </w:rPr>
        <w:t xml:space="preserve">　建设成本是指按照批准的建设内容由项目建设资金安排的各项支出，包括建筑安装工程投资支出、设备投资支出、待摊投资支出和其他投资支出。</w:t>
      </w:r>
    </w:p>
    <w:p w:rsidR="00A87F26" w:rsidRDefault="00A87F26" w:rsidP="00A87F26">
      <w:pPr>
        <w:pStyle w:val="a3"/>
        <w:shd w:val="clear" w:color="auto" w:fill="FFFFFF"/>
        <w:spacing w:before="0" w:beforeAutospacing="0" w:after="0" w:afterAutospacing="0"/>
        <w:ind w:firstLine="480"/>
        <w:jc w:val="both"/>
        <w:rPr>
          <w:color w:val="333333"/>
        </w:rPr>
      </w:pPr>
      <w:r>
        <w:rPr>
          <w:rFonts w:hint="eastAsia"/>
          <w:color w:val="333333"/>
        </w:rPr>
        <w:t>建筑安装工程投资支出是指项目建设单位按照批准的建设内容发生的建筑工程和安装工程的实际成本。</w:t>
      </w:r>
    </w:p>
    <w:p w:rsidR="00A87F26" w:rsidRDefault="00A87F26" w:rsidP="00A87F26">
      <w:pPr>
        <w:pStyle w:val="a3"/>
        <w:shd w:val="clear" w:color="auto" w:fill="FFFFFF"/>
        <w:spacing w:before="0" w:beforeAutospacing="0" w:after="0" w:afterAutospacing="0"/>
        <w:ind w:firstLine="480"/>
        <w:jc w:val="both"/>
        <w:rPr>
          <w:color w:val="333333"/>
        </w:rPr>
      </w:pPr>
      <w:r>
        <w:rPr>
          <w:rFonts w:hint="eastAsia"/>
          <w:color w:val="333333"/>
        </w:rPr>
        <w:t>设备投资支出是指项目建设单位按照批准的建设内容发生的各种设备的实际成本。</w:t>
      </w:r>
    </w:p>
    <w:p w:rsidR="00A87F26" w:rsidRDefault="00A87F26" w:rsidP="00A87F26">
      <w:pPr>
        <w:pStyle w:val="a3"/>
        <w:shd w:val="clear" w:color="auto" w:fill="FFFFFF"/>
        <w:spacing w:before="0" w:beforeAutospacing="0" w:after="0" w:afterAutospacing="0"/>
        <w:ind w:firstLine="480"/>
        <w:jc w:val="both"/>
        <w:rPr>
          <w:color w:val="333333"/>
        </w:rPr>
      </w:pPr>
      <w:r>
        <w:rPr>
          <w:rFonts w:hint="eastAsia"/>
          <w:color w:val="333333"/>
        </w:rPr>
        <w:t>待摊投资支出是指项目建设单位按照批准的建设内容发生的，应当分摊计入相关资产价值的各项费用和税金支出。</w:t>
      </w:r>
    </w:p>
    <w:p w:rsidR="00A87F26" w:rsidRDefault="00A87F26" w:rsidP="00A87F26">
      <w:pPr>
        <w:pStyle w:val="a3"/>
        <w:shd w:val="clear" w:color="auto" w:fill="FFFFFF"/>
        <w:spacing w:before="0" w:beforeAutospacing="0" w:after="0" w:afterAutospacing="0"/>
        <w:ind w:firstLine="480"/>
        <w:jc w:val="both"/>
        <w:rPr>
          <w:color w:val="333333"/>
        </w:rPr>
      </w:pPr>
      <w:r>
        <w:rPr>
          <w:rFonts w:hint="eastAsia"/>
          <w:color w:val="333333"/>
        </w:rPr>
        <w:t>其他投资支出是指项目建设单位按照批准的建设内容发生的房屋购置支出，基本畜禽、林木等的购置、饲养、培育支出，办公生活用家具、器具购置支出，软件研发和不能计入设备投资的软件购置等支出。</w:t>
      </w:r>
    </w:p>
    <w:p w:rsidR="00A87F26" w:rsidRDefault="00A87F26" w:rsidP="00A87F26">
      <w:pPr>
        <w:pStyle w:val="a3"/>
        <w:shd w:val="clear" w:color="auto" w:fill="FFFFFF"/>
        <w:spacing w:before="0" w:beforeAutospacing="0" w:after="0" w:afterAutospacing="0"/>
        <w:ind w:firstLine="480"/>
        <w:jc w:val="both"/>
        <w:rPr>
          <w:color w:val="333333"/>
        </w:rPr>
      </w:pPr>
      <w:r>
        <w:rPr>
          <w:rFonts w:hint="eastAsia"/>
          <w:b/>
          <w:bCs/>
          <w:color w:val="333333"/>
        </w:rPr>
        <w:t>第二十二条</w:t>
      </w:r>
      <w:r>
        <w:rPr>
          <w:rFonts w:hint="eastAsia"/>
          <w:color w:val="333333"/>
        </w:rPr>
        <w:t xml:space="preserve">　项目建设单位应当严格控制建设成本的范围、标准和支出责任，以下支出不得列入项目建设成本：</w:t>
      </w:r>
    </w:p>
    <w:p w:rsidR="00A87F26" w:rsidRDefault="00A87F26" w:rsidP="00A87F26">
      <w:pPr>
        <w:pStyle w:val="a3"/>
        <w:shd w:val="clear" w:color="auto" w:fill="FFFFFF"/>
        <w:spacing w:before="0" w:beforeAutospacing="0" w:after="0" w:afterAutospacing="0"/>
        <w:ind w:firstLine="480"/>
        <w:jc w:val="both"/>
        <w:rPr>
          <w:color w:val="333333"/>
        </w:rPr>
      </w:pPr>
      <w:r>
        <w:rPr>
          <w:rFonts w:hint="eastAsia"/>
          <w:color w:val="333333"/>
        </w:rPr>
        <w:t>（一）超过批准建设内容发生的支出；</w:t>
      </w:r>
    </w:p>
    <w:p w:rsidR="00A87F26" w:rsidRDefault="00A87F26" w:rsidP="00A87F26">
      <w:pPr>
        <w:pStyle w:val="a3"/>
        <w:shd w:val="clear" w:color="auto" w:fill="FFFFFF"/>
        <w:spacing w:before="0" w:beforeAutospacing="0" w:after="0" w:afterAutospacing="0"/>
        <w:ind w:firstLine="480"/>
        <w:jc w:val="both"/>
        <w:rPr>
          <w:color w:val="333333"/>
        </w:rPr>
      </w:pPr>
      <w:r>
        <w:rPr>
          <w:rFonts w:hint="eastAsia"/>
          <w:color w:val="333333"/>
        </w:rPr>
        <w:t>（二）不符合合同协议的支出；</w:t>
      </w:r>
    </w:p>
    <w:p w:rsidR="00A87F26" w:rsidRDefault="00A87F26" w:rsidP="00A87F26">
      <w:pPr>
        <w:pStyle w:val="a3"/>
        <w:shd w:val="clear" w:color="auto" w:fill="FFFFFF"/>
        <w:spacing w:before="0" w:beforeAutospacing="0" w:after="0" w:afterAutospacing="0"/>
        <w:ind w:firstLine="480"/>
        <w:jc w:val="both"/>
        <w:rPr>
          <w:color w:val="333333"/>
        </w:rPr>
      </w:pPr>
      <w:r>
        <w:rPr>
          <w:rFonts w:hint="eastAsia"/>
          <w:color w:val="333333"/>
        </w:rPr>
        <w:t>（三）非法收费和摊派；</w:t>
      </w:r>
    </w:p>
    <w:p w:rsidR="00A87F26" w:rsidRDefault="00A87F26" w:rsidP="00A87F26">
      <w:pPr>
        <w:pStyle w:val="a3"/>
        <w:shd w:val="clear" w:color="auto" w:fill="FFFFFF"/>
        <w:spacing w:before="0" w:beforeAutospacing="0" w:after="0" w:afterAutospacing="0"/>
        <w:ind w:firstLine="480"/>
        <w:jc w:val="both"/>
        <w:rPr>
          <w:color w:val="333333"/>
        </w:rPr>
      </w:pPr>
      <w:r>
        <w:rPr>
          <w:rFonts w:hint="eastAsia"/>
          <w:color w:val="333333"/>
        </w:rPr>
        <w:t>（四）无发票或者发票项目不全、无审批手续、无责任人员签字的支出；</w:t>
      </w:r>
    </w:p>
    <w:p w:rsidR="00A87F26" w:rsidRDefault="00A87F26" w:rsidP="00A87F26">
      <w:pPr>
        <w:pStyle w:val="a3"/>
        <w:shd w:val="clear" w:color="auto" w:fill="FFFFFF"/>
        <w:spacing w:before="0" w:beforeAutospacing="0" w:after="0" w:afterAutospacing="0"/>
        <w:ind w:firstLine="480"/>
        <w:jc w:val="both"/>
        <w:rPr>
          <w:color w:val="333333"/>
        </w:rPr>
      </w:pPr>
      <w:r>
        <w:rPr>
          <w:rFonts w:hint="eastAsia"/>
          <w:color w:val="333333"/>
        </w:rPr>
        <w:t>（五）因设计单位、施工单位、供货单位等原因造成的工程报废等损失，以及未按照规定报经批准的损失；</w:t>
      </w:r>
    </w:p>
    <w:p w:rsidR="00A87F26" w:rsidRDefault="00A87F26" w:rsidP="00A87F26">
      <w:pPr>
        <w:pStyle w:val="a3"/>
        <w:shd w:val="clear" w:color="auto" w:fill="FFFFFF"/>
        <w:spacing w:before="0" w:beforeAutospacing="0" w:after="0" w:afterAutospacing="0"/>
        <w:ind w:firstLine="480"/>
        <w:jc w:val="both"/>
        <w:rPr>
          <w:color w:val="333333"/>
        </w:rPr>
      </w:pPr>
      <w:r>
        <w:rPr>
          <w:rFonts w:hint="eastAsia"/>
          <w:color w:val="333333"/>
        </w:rPr>
        <w:t>（六）项目符合规定的验收条件之日起3个月后发生的支出；</w:t>
      </w:r>
    </w:p>
    <w:p w:rsidR="00A87F26" w:rsidRDefault="00A87F26" w:rsidP="00A87F26">
      <w:pPr>
        <w:pStyle w:val="a3"/>
        <w:shd w:val="clear" w:color="auto" w:fill="FFFFFF"/>
        <w:spacing w:before="0" w:beforeAutospacing="0" w:after="0" w:afterAutospacing="0"/>
        <w:ind w:firstLine="480"/>
        <w:jc w:val="both"/>
        <w:rPr>
          <w:color w:val="333333"/>
        </w:rPr>
      </w:pPr>
      <w:r>
        <w:rPr>
          <w:rFonts w:hint="eastAsia"/>
          <w:color w:val="333333"/>
        </w:rPr>
        <w:t>（七）其他不属于本项目应当负担的支出。</w:t>
      </w:r>
    </w:p>
    <w:p w:rsidR="00A87F26" w:rsidRDefault="00A87F26" w:rsidP="00A87F26">
      <w:pPr>
        <w:pStyle w:val="a3"/>
        <w:shd w:val="clear" w:color="auto" w:fill="FFFFFF"/>
        <w:spacing w:before="0" w:beforeAutospacing="0" w:after="0" w:afterAutospacing="0"/>
        <w:ind w:firstLine="480"/>
        <w:jc w:val="both"/>
        <w:rPr>
          <w:color w:val="333333"/>
        </w:rPr>
      </w:pPr>
      <w:r>
        <w:rPr>
          <w:rFonts w:hint="eastAsia"/>
          <w:b/>
          <w:bCs/>
          <w:color w:val="333333"/>
        </w:rPr>
        <w:t>第二十三条</w:t>
      </w:r>
      <w:r>
        <w:rPr>
          <w:rFonts w:hint="eastAsia"/>
          <w:color w:val="333333"/>
        </w:rPr>
        <w:t xml:space="preserve">　财政资金用于项目前期工作经费部分，在项目批准建设后，列入项目建设成本。</w:t>
      </w:r>
    </w:p>
    <w:p w:rsidR="00A87F26" w:rsidRDefault="00A87F26" w:rsidP="00A87F26">
      <w:pPr>
        <w:pStyle w:val="a3"/>
        <w:shd w:val="clear" w:color="auto" w:fill="FFFFFF"/>
        <w:spacing w:before="0" w:beforeAutospacing="0" w:after="0" w:afterAutospacing="0"/>
        <w:ind w:firstLine="480"/>
        <w:jc w:val="both"/>
        <w:rPr>
          <w:color w:val="333333"/>
        </w:rPr>
      </w:pPr>
      <w:r>
        <w:rPr>
          <w:rFonts w:hint="eastAsia"/>
          <w:color w:val="333333"/>
        </w:rPr>
        <w:t>没有被批准或者批准后又被取消的项目，财政资金如有结余，全部缴回国库。</w:t>
      </w:r>
    </w:p>
    <w:p w:rsidR="00A87F26" w:rsidRDefault="00A87F26" w:rsidP="00A87F26">
      <w:pPr>
        <w:pStyle w:val="a3"/>
        <w:shd w:val="clear" w:color="auto" w:fill="FFFFFF"/>
        <w:spacing w:before="0" w:beforeAutospacing="0" w:after="0" w:afterAutospacing="0"/>
        <w:ind w:firstLine="480"/>
        <w:jc w:val="both"/>
        <w:rPr>
          <w:color w:val="333333"/>
        </w:rPr>
      </w:pPr>
    </w:p>
    <w:p w:rsidR="00A87F26" w:rsidRDefault="00A87F26" w:rsidP="00A87F26">
      <w:pPr>
        <w:pStyle w:val="a3"/>
        <w:shd w:val="clear" w:color="auto" w:fill="FFFFFF"/>
        <w:spacing w:before="0" w:beforeAutospacing="0" w:after="0" w:afterAutospacing="0"/>
        <w:jc w:val="center"/>
        <w:rPr>
          <w:color w:val="333333"/>
        </w:rPr>
      </w:pPr>
      <w:r>
        <w:rPr>
          <w:rFonts w:hint="eastAsia"/>
          <w:color w:val="333333"/>
        </w:rPr>
        <w:t>第五章　基建收入管理</w:t>
      </w:r>
    </w:p>
    <w:p w:rsidR="00A87F26" w:rsidRDefault="00A87F26" w:rsidP="00A87F26">
      <w:pPr>
        <w:pStyle w:val="a3"/>
        <w:shd w:val="clear" w:color="auto" w:fill="FFFFFF"/>
        <w:spacing w:before="0" w:beforeAutospacing="0" w:after="0" w:afterAutospacing="0"/>
        <w:ind w:firstLine="480"/>
        <w:jc w:val="both"/>
        <w:rPr>
          <w:color w:val="333333"/>
        </w:rPr>
      </w:pPr>
    </w:p>
    <w:p w:rsidR="00A87F26" w:rsidRDefault="00A87F26" w:rsidP="00A87F26">
      <w:pPr>
        <w:pStyle w:val="a3"/>
        <w:shd w:val="clear" w:color="auto" w:fill="FFFFFF"/>
        <w:spacing w:before="0" w:beforeAutospacing="0" w:after="0" w:afterAutospacing="0"/>
        <w:ind w:firstLine="480"/>
        <w:jc w:val="both"/>
        <w:rPr>
          <w:color w:val="333333"/>
        </w:rPr>
      </w:pPr>
      <w:r>
        <w:rPr>
          <w:rFonts w:hint="eastAsia"/>
          <w:b/>
          <w:bCs/>
          <w:color w:val="333333"/>
        </w:rPr>
        <w:t>第二十四条</w:t>
      </w:r>
      <w:r>
        <w:rPr>
          <w:rFonts w:hint="eastAsia"/>
          <w:color w:val="333333"/>
        </w:rPr>
        <w:t xml:space="preserve">　基建收入是指在基本建设过程中形成的各项工程建设副产品变价收入、负荷试车和试运行收入以及其他收入。</w:t>
      </w:r>
    </w:p>
    <w:p w:rsidR="00A87F26" w:rsidRDefault="00A87F26" w:rsidP="00A87F26">
      <w:pPr>
        <w:pStyle w:val="a3"/>
        <w:shd w:val="clear" w:color="auto" w:fill="FFFFFF"/>
        <w:spacing w:before="0" w:beforeAutospacing="0" w:after="0" w:afterAutospacing="0"/>
        <w:ind w:firstLine="480"/>
        <w:jc w:val="both"/>
        <w:rPr>
          <w:color w:val="333333"/>
        </w:rPr>
      </w:pPr>
      <w:r>
        <w:rPr>
          <w:rFonts w:hint="eastAsia"/>
          <w:color w:val="333333"/>
        </w:rPr>
        <w:t>工程建设副产品变价收入包括矿山建设中的矿产品收入，油气、油田钻井建设中的原油气收入，林业工程建设中的路影材收入，以及其他项目建设过程中产生或者伴生的副产品、试验产品的变价收入。</w:t>
      </w:r>
    </w:p>
    <w:p w:rsidR="00A87F26" w:rsidRDefault="00A87F26" w:rsidP="00A87F26">
      <w:pPr>
        <w:pStyle w:val="a3"/>
        <w:shd w:val="clear" w:color="auto" w:fill="FFFFFF"/>
        <w:spacing w:before="0" w:beforeAutospacing="0" w:after="0" w:afterAutospacing="0"/>
        <w:ind w:firstLine="480"/>
        <w:jc w:val="both"/>
        <w:rPr>
          <w:color w:val="333333"/>
        </w:rPr>
      </w:pPr>
      <w:r>
        <w:rPr>
          <w:rFonts w:hint="eastAsia"/>
          <w:color w:val="333333"/>
        </w:rPr>
        <w:t>负荷试车和试运行收入包括水利、电力建设移交生产前的供水、供电、供热收入，原材料、机电轻纺、农林建设移交生产前的产品收入，交通临时运营收入等。</w:t>
      </w:r>
    </w:p>
    <w:p w:rsidR="00A87F26" w:rsidRDefault="00A87F26" w:rsidP="00A87F26">
      <w:pPr>
        <w:pStyle w:val="a3"/>
        <w:shd w:val="clear" w:color="auto" w:fill="FFFFFF"/>
        <w:spacing w:before="0" w:beforeAutospacing="0" w:after="0" w:afterAutospacing="0"/>
        <w:ind w:firstLine="480"/>
        <w:jc w:val="both"/>
        <w:rPr>
          <w:color w:val="333333"/>
        </w:rPr>
      </w:pPr>
      <w:r>
        <w:rPr>
          <w:rFonts w:hint="eastAsia"/>
          <w:color w:val="333333"/>
        </w:rPr>
        <w:t>其他收入包括项目总体建设尚未完成或者移交生产，但其中部分工程简易投产而发生的经营性收入等。</w:t>
      </w:r>
    </w:p>
    <w:p w:rsidR="00A87F26" w:rsidRDefault="00A87F26" w:rsidP="00A87F26">
      <w:pPr>
        <w:pStyle w:val="a3"/>
        <w:shd w:val="clear" w:color="auto" w:fill="FFFFFF"/>
        <w:spacing w:before="0" w:beforeAutospacing="0" w:after="0" w:afterAutospacing="0"/>
        <w:ind w:firstLine="480"/>
        <w:jc w:val="both"/>
        <w:rPr>
          <w:color w:val="333333"/>
        </w:rPr>
      </w:pPr>
      <w:r>
        <w:rPr>
          <w:rFonts w:hint="eastAsia"/>
          <w:color w:val="333333"/>
        </w:rPr>
        <w:lastRenderedPageBreak/>
        <w:t>符合验收条件而未按照规定及时办理竣工验收的经营性项目所实现的收入，不得作为项目基建收入管理。</w:t>
      </w:r>
    </w:p>
    <w:p w:rsidR="00A87F26" w:rsidRDefault="00A87F26" w:rsidP="00A87F26">
      <w:pPr>
        <w:pStyle w:val="a3"/>
        <w:shd w:val="clear" w:color="auto" w:fill="FFFFFF"/>
        <w:spacing w:before="0" w:beforeAutospacing="0" w:after="0" w:afterAutospacing="0"/>
        <w:ind w:firstLine="480"/>
        <w:jc w:val="both"/>
        <w:rPr>
          <w:color w:val="333333"/>
        </w:rPr>
      </w:pPr>
      <w:r>
        <w:rPr>
          <w:rFonts w:hint="eastAsia"/>
          <w:b/>
          <w:bCs/>
          <w:color w:val="333333"/>
        </w:rPr>
        <w:t>第二十五条</w:t>
      </w:r>
      <w:r>
        <w:rPr>
          <w:rFonts w:hint="eastAsia"/>
          <w:color w:val="333333"/>
        </w:rPr>
        <w:t xml:space="preserve">　项目所取得的基建收入扣除相关费用并依法纳税后，其净收入按照国家财务、会计制度的有关规定处理。</w:t>
      </w:r>
    </w:p>
    <w:p w:rsidR="00A87F26" w:rsidRDefault="00A87F26" w:rsidP="00A87F26">
      <w:pPr>
        <w:pStyle w:val="a3"/>
        <w:shd w:val="clear" w:color="auto" w:fill="FFFFFF"/>
        <w:spacing w:before="0" w:beforeAutospacing="0" w:after="0" w:afterAutospacing="0"/>
        <w:ind w:firstLine="480"/>
        <w:jc w:val="both"/>
        <w:rPr>
          <w:color w:val="333333"/>
        </w:rPr>
      </w:pPr>
      <w:r>
        <w:rPr>
          <w:rFonts w:hint="eastAsia"/>
          <w:b/>
          <w:bCs/>
          <w:color w:val="333333"/>
        </w:rPr>
        <w:t>第二十六条</w:t>
      </w:r>
      <w:r>
        <w:rPr>
          <w:rFonts w:hint="eastAsia"/>
          <w:color w:val="333333"/>
        </w:rPr>
        <w:t xml:space="preserve">　项目发生的各项索赔、违约金等收入，首先用于弥补工程损失，结余部分按照国家财务、会计制度的有关规定处理。</w:t>
      </w:r>
    </w:p>
    <w:p w:rsidR="00A87F26" w:rsidRDefault="00A87F26" w:rsidP="00A87F26">
      <w:pPr>
        <w:pStyle w:val="a3"/>
        <w:shd w:val="clear" w:color="auto" w:fill="FFFFFF"/>
        <w:spacing w:before="0" w:beforeAutospacing="0" w:after="0" w:afterAutospacing="0"/>
        <w:ind w:firstLine="480"/>
        <w:jc w:val="both"/>
        <w:rPr>
          <w:color w:val="333333"/>
        </w:rPr>
      </w:pPr>
    </w:p>
    <w:p w:rsidR="00A87F26" w:rsidRDefault="00A87F26" w:rsidP="00A87F26">
      <w:pPr>
        <w:pStyle w:val="a3"/>
        <w:shd w:val="clear" w:color="auto" w:fill="FFFFFF"/>
        <w:spacing w:before="0" w:beforeAutospacing="0" w:after="0" w:afterAutospacing="0"/>
        <w:jc w:val="center"/>
        <w:rPr>
          <w:color w:val="333333"/>
        </w:rPr>
      </w:pPr>
      <w:r>
        <w:rPr>
          <w:rFonts w:hint="eastAsia"/>
          <w:color w:val="333333"/>
        </w:rPr>
        <w:t>第六章　工程价款结算管理</w:t>
      </w:r>
    </w:p>
    <w:p w:rsidR="00A87F26" w:rsidRDefault="00A87F26" w:rsidP="00A87F26">
      <w:pPr>
        <w:pStyle w:val="a3"/>
        <w:shd w:val="clear" w:color="auto" w:fill="FFFFFF"/>
        <w:spacing w:before="0" w:beforeAutospacing="0" w:after="0" w:afterAutospacing="0"/>
        <w:ind w:firstLine="480"/>
        <w:jc w:val="both"/>
        <w:rPr>
          <w:color w:val="333333"/>
        </w:rPr>
      </w:pPr>
    </w:p>
    <w:p w:rsidR="00A87F26" w:rsidRDefault="00A87F26" w:rsidP="00A87F26">
      <w:pPr>
        <w:pStyle w:val="a3"/>
        <w:shd w:val="clear" w:color="auto" w:fill="FFFFFF"/>
        <w:spacing w:before="0" w:beforeAutospacing="0" w:after="0" w:afterAutospacing="0"/>
        <w:ind w:firstLine="480"/>
        <w:jc w:val="both"/>
        <w:rPr>
          <w:color w:val="333333"/>
        </w:rPr>
      </w:pPr>
      <w:r>
        <w:rPr>
          <w:rFonts w:hint="eastAsia"/>
          <w:b/>
          <w:bCs/>
          <w:color w:val="333333"/>
        </w:rPr>
        <w:t>第二十七条</w:t>
      </w:r>
      <w:r>
        <w:rPr>
          <w:rFonts w:hint="eastAsia"/>
          <w:color w:val="333333"/>
        </w:rPr>
        <w:t xml:space="preserve">　工程价款结算是指依据基本建设工程</w:t>
      </w:r>
      <w:proofErr w:type="gramStart"/>
      <w:r>
        <w:rPr>
          <w:rFonts w:hint="eastAsia"/>
          <w:color w:val="333333"/>
        </w:rPr>
        <w:t>发承包</w:t>
      </w:r>
      <w:proofErr w:type="gramEnd"/>
      <w:r>
        <w:rPr>
          <w:rFonts w:hint="eastAsia"/>
          <w:color w:val="333333"/>
        </w:rPr>
        <w:t>合同等进行工程预付款、进度款、竣工价款结算的活动。</w:t>
      </w:r>
    </w:p>
    <w:p w:rsidR="00A87F26" w:rsidRDefault="00A87F26" w:rsidP="00A87F26">
      <w:pPr>
        <w:pStyle w:val="a3"/>
        <w:shd w:val="clear" w:color="auto" w:fill="FFFFFF"/>
        <w:spacing w:before="0" w:beforeAutospacing="0" w:after="0" w:afterAutospacing="0"/>
        <w:ind w:firstLine="480"/>
        <w:jc w:val="both"/>
        <w:rPr>
          <w:color w:val="333333"/>
        </w:rPr>
      </w:pPr>
      <w:r>
        <w:rPr>
          <w:rFonts w:hint="eastAsia"/>
          <w:b/>
          <w:bCs/>
          <w:color w:val="333333"/>
        </w:rPr>
        <w:t>第二十八条</w:t>
      </w:r>
      <w:r>
        <w:rPr>
          <w:rFonts w:hint="eastAsia"/>
          <w:color w:val="333333"/>
        </w:rPr>
        <w:t xml:space="preserve">　项目建设单位应当严格按照合同约定和工程价款结算程序支付工程款。竣工价款结算一般应当在项目竣工验收后2个月内完成，大型项目一般不得超过3个月。</w:t>
      </w:r>
    </w:p>
    <w:p w:rsidR="00A87F26" w:rsidRDefault="00A87F26" w:rsidP="00A87F26">
      <w:pPr>
        <w:pStyle w:val="a3"/>
        <w:shd w:val="clear" w:color="auto" w:fill="FFFFFF"/>
        <w:spacing w:before="0" w:beforeAutospacing="0" w:after="0" w:afterAutospacing="0"/>
        <w:ind w:firstLine="480"/>
        <w:jc w:val="both"/>
        <w:rPr>
          <w:color w:val="333333"/>
        </w:rPr>
      </w:pPr>
      <w:r>
        <w:rPr>
          <w:rFonts w:hint="eastAsia"/>
          <w:b/>
          <w:bCs/>
          <w:color w:val="333333"/>
        </w:rPr>
        <w:t>第二十九条</w:t>
      </w:r>
      <w:r>
        <w:rPr>
          <w:rFonts w:hint="eastAsia"/>
          <w:color w:val="333333"/>
        </w:rPr>
        <w:t xml:space="preserve">　项目建设单位可以与施工单位在合同中约定按照不超过工程价款结算总额的5%预留工程质量保证金，待工程交付使用缺陷责任期满后清算。资信好的施工单位可以用银行保函替代工程质量保证金。</w:t>
      </w:r>
    </w:p>
    <w:p w:rsidR="00A87F26" w:rsidRDefault="00A87F26" w:rsidP="00A87F26">
      <w:pPr>
        <w:pStyle w:val="a3"/>
        <w:shd w:val="clear" w:color="auto" w:fill="FFFFFF"/>
        <w:spacing w:before="0" w:beforeAutospacing="0" w:after="0" w:afterAutospacing="0"/>
        <w:ind w:firstLine="480"/>
        <w:jc w:val="both"/>
        <w:rPr>
          <w:color w:val="333333"/>
        </w:rPr>
      </w:pPr>
      <w:r>
        <w:rPr>
          <w:rFonts w:hint="eastAsia"/>
          <w:b/>
          <w:bCs/>
          <w:color w:val="333333"/>
        </w:rPr>
        <w:t>第三十条</w:t>
      </w:r>
      <w:r>
        <w:rPr>
          <w:rFonts w:hint="eastAsia"/>
          <w:color w:val="333333"/>
        </w:rPr>
        <w:t xml:space="preserve">　项目主管部门应当会同财政部门加强工程价款结算的监督，重点审查工程招投标文件、工程量及各项费用的计取、合同协议、施工变更签证、人工和材料价差、工程索赔等。</w:t>
      </w:r>
    </w:p>
    <w:p w:rsidR="00A87F26" w:rsidRDefault="00A87F26" w:rsidP="00A87F26">
      <w:pPr>
        <w:pStyle w:val="a3"/>
        <w:shd w:val="clear" w:color="auto" w:fill="FFFFFF"/>
        <w:spacing w:before="0" w:beforeAutospacing="0" w:after="0" w:afterAutospacing="0"/>
        <w:ind w:firstLine="480"/>
        <w:jc w:val="both"/>
        <w:rPr>
          <w:color w:val="333333"/>
        </w:rPr>
      </w:pPr>
    </w:p>
    <w:p w:rsidR="00A87F26" w:rsidRDefault="00A87F26" w:rsidP="00A87F26">
      <w:pPr>
        <w:pStyle w:val="a3"/>
        <w:shd w:val="clear" w:color="auto" w:fill="FFFFFF"/>
        <w:spacing w:before="0" w:beforeAutospacing="0" w:after="0" w:afterAutospacing="0"/>
        <w:jc w:val="center"/>
        <w:rPr>
          <w:color w:val="333333"/>
        </w:rPr>
      </w:pPr>
      <w:r>
        <w:rPr>
          <w:rFonts w:hint="eastAsia"/>
          <w:color w:val="333333"/>
        </w:rPr>
        <w:t>第七章　竣工财务决算管理</w:t>
      </w:r>
    </w:p>
    <w:p w:rsidR="00A87F26" w:rsidRDefault="00A87F26" w:rsidP="00A87F26">
      <w:pPr>
        <w:pStyle w:val="a3"/>
        <w:shd w:val="clear" w:color="auto" w:fill="FFFFFF"/>
        <w:spacing w:before="0" w:beforeAutospacing="0" w:after="0" w:afterAutospacing="0"/>
        <w:ind w:firstLine="480"/>
        <w:jc w:val="both"/>
        <w:rPr>
          <w:color w:val="333333"/>
        </w:rPr>
      </w:pPr>
    </w:p>
    <w:p w:rsidR="00A87F26" w:rsidRDefault="00A87F26" w:rsidP="00A87F26">
      <w:pPr>
        <w:pStyle w:val="a3"/>
        <w:shd w:val="clear" w:color="auto" w:fill="FFFFFF"/>
        <w:spacing w:before="0" w:beforeAutospacing="0" w:after="0" w:afterAutospacing="0"/>
        <w:ind w:firstLine="480"/>
        <w:jc w:val="both"/>
        <w:rPr>
          <w:color w:val="333333"/>
        </w:rPr>
      </w:pPr>
      <w:r>
        <w:rPr>
          <w:rFonts w:hint="eastAsia"/>
          <w:b/>
          <w:bCs/>
          <w:color w:val="333333"/>
        </w:rPr>
        <w:t>第三十一条</w:t>
      </w:r>
      <w:r>
        <w:rPr>
          <w:rFonts w:hint="eastAsia"/>
          <w:color w:val="333333"/>
        </w:rPr>
        <w:t xml:space="preserve">　项目竣工财务决算是正确核定项目资产价值、反映竣工项目建设成果的文件，是办理资产移交和产权登记的依据，包括竣工财务决算报表、竣工财务决算说明书以及相关材料。</w:t>
      </w:r>
    </w:p>
    <w:p w:rsidR="00A87F26" w:rsidRDefault="00A87F26" w:rsidP="00A87F26">
      <w:pPr>
        <w:pStyle w:val="a3"/>
        <w:shd w:val="clear" w:color="auto" w:fill="FFFFFF"/>
        <w:spacing w:before="0" w:beforeAutospacing="0" w:after="0" w:afterAutospacing="0"/>
        <w:ind w:firstLine="480"/>
        <w:jc w:val="both"/>
        <w:rPr>
          <w:color w:val="333333"/>
        </w:rPr>
      </w:pPr>
      <w:r>
        <w:rPr>
          <w:rFonts w:hint="eastAsia"/>
          <w:color w:val="333333"/>
        </w:rPr>
        <w:t>项目竣工财务决算应当数字准确、内容完整。竣工财务决算的编制要求另行规定。</w:t>
      </w:r>
    </w:p>
    <w:p w:rsidR="00A87F26" w:rsidRDefault="00A87F26" w:rsidP="00A87F26">
      <w:pPr>
        <w:pStyle w:val="a3"/>
        <w:shd w:val="clear" w:color="auto" w:fill="FFFFFF"/>
        <w:spacing w:before="0" w:beforeAutospacing="0" w:after="0" w:afterAutospacing="0"/>
        <w:ind w:firstLine="480"/>
        <w:jc w:val="both"/>
        <w:rPr>
          <w:color w:val="333333"/>
        </w:rPr>
      </w:pPr>
      <w:r>
        <w:rPr>
          <w:rFonts w:hint="eastAsia"/>
          <w:b/>
          <w:bCs/>
          <w:color w:val="333333"/>
        </w:rPr>
        <w:t>第三十二条</w:t>
      </w:r>
      <w:r>
        <w:rPr>
          <w:rFonts w:hint="eastAsia"/>
          <w:color w:val="333333"/>
        </w:rPr>
        <w:t xml:space="preserve">　项目年度资金使用情况应当按照要求编入部门决算或者国有资本经营决算。</w:t>
      </w:r>
    </w:p>
    <w:p w:rsidR="00A87F26" w:rsidRDefault="00A87F26" w:rsidP="00A87F26">
      <w:pPr>
        <w:pStyle w:val="a3"/>
        <w:shd w:val="clear" w:color="auto" w:fill="FFFFFF"/>
        <w:spacing w:before="0" w:beforeAutospacing="0" w:after="0" w:afterAutospacing="0"/>
        <w:ind w:firstLine="480"/>
        <w:jc w:val="both"/>
        <w:rPr>
          <w:color w:val="333333"/>
        </w:rPr>
      </w:pPr>
      <w:r>
        <w:rPr>
          <w:rFonts w:hint="eastAsia"/>
          <w:b/>
          <w:bCs/>
          <w:color w:val="333333"/>
        </w:rPr>
        <w:t>第三十三条</w:t>
      </w:r>
      <w:r>
        <w:rPr>
          <w:rFonts w:hint="eastAsia"/>
          <w:color w:val="333333"/>
        </w:rPr>
        <w:t xml:space="preserve">　项目建设单位在项目竣工后，应当及时编制项目竣工财务决算，并按照规定报送项目主管部门。</w:t>
      </w:r>
    </w:p>
    <w:p w:rsidR="00A87F26" w:rsidRDefault="00A87F26" w:rsidP="00A87F26">
      <w:pPr>
        <w:pStyle w:val="a3"/>
        <w:shd w:val="clear" w:color="auto" w:fill="FFFFFF"/>
        <w:spacing w:before="0" w:beforeAutospacing="0" w:after="0" w:afterAutospacing="0"/>
        <w:ind w:firstLine="480"/>
        <w:jc w:val="both"/>
        <w:rPr>
          <w:color w:val="333333"/>
        </w:rPr>
      </w:pPr>
      <w:r>
        <w:rPr>
          <w:rFonts w:hint="eastAsia"/>
          <w:color w:val="333333"/>
        </w:rPr>
        <w:t>项目设计、施工、监理等单位应当配合项目建设单位做好相关工作。</w:t>
      </w:r>
    </w:p>
    <w:p w:rsidR="00A87F26" w:rsidRDefault="00A87F26" w:rsidP="00A87F26">
      <w:pPr>
        <w:pStyle w:val="a3"/>
        <w:shd w:val="clear" w:color="auto" w:fill="FFFFFF"/>
        <w:spacing w:before="0" w:beforeAutospacing="0" w:after="0" w:afterAutospacing="0"/>
        <w:ind w:firstLine="480"/>
        <w:jc w:val="both"/>
        <w:rPr>
          <w:color w:val="333333"/>
        </w:rPr>
      </w:pPr>
      <w:r>
        <w:rPr>
          <w:rFonts w:hint="eastAsia"/>
          <w:color w:val="333333"/>
        </w:rPr>
        <w:t>建设周期长、建设内容多的大型项目，单项工程竣工具备交付使用条件的，可以编报单项工程竣工财务决算，项目全部竣工后应当编报竣工财务总决算。</w:t>
      </w:r>
    </w:p>
    <w:p w:rsidR="00A87F26" w:rsidRDefault="00A87F26" w:rsidP="00A87F26">
      <w:pPr>
        <w:pStyle w:val="a3"/>
        <w:shd w:val="clear" w:color="auto" w:fill="FFFFFF"/>
        <w:spacing w:before="0" w:beforeAutospacing="0" w:after="0" w:afterAutospacing="0"/>
        <w:ind w:firstLine="480"/>
        <w:jc w:val="both"/>
        <w:rPr>
          <w:color w:val="333333"/>
        </w:rPr>
      </w:pPr>
      <w:r>
        <w:rPr>
          <w:rFonts w:hint="eastAsia"/>
          <w:b/>
          <w:bCs/>
          <w:color w:val="333333"/>
        </w:rPr>
        <w:t>第三十四条</w:t>
      </w:r>
      <w:r>
        <w:rPr>
          <w:rFonts w:hint="eastAsia"/>
          <w:color w:val="333333"/>
        </w:rPr>
        <w:t xml:space="preserve">　在编制项目竣工财务决算前，项目建设单位应当认真做好各项清理工作，包括账目核对及账务调整、财产物资核实处理、债权实现和债务清偿、档案资料归集整理等。</w:t>
      </w:r>
    </w:p>
    <w:p w:rsidR="00A87F26" w:rsidRDefault="00A87F26" w:rsidP="00A87F26">
      <w:pPr>
        <w:pStyle w:val="a3"/>
        <w:shd w:val="clear" w:color="auto" w:fill="FFFFFF"/>
        <w:spacing w:before="0" w:beforeAutospacing="0" w:after="0" w:afterAutospacing="0"/>
        <w:ind w:firstLine="480"/>
        <w:jc w:val="both"/>
        <w:rPr>
          <w:color w:val="333333"/>
        </w:rPr>
      </w:pPr>
      <w:r>
        <w:rPr>
          <w:rFonts w:hint="eastAsia"/>
          <w:b/>
          <w:bCs/>
          <w:color w:val="333333"/>
        </w:rPr>
        <w:t>第三十五条</w:t>
      </w:r>
      <w:r>
        <w:rPr>
          <w:rFonts w:hint="eastAsia"/>
          <w:color w:val="333333"/>
        </w:rPr>
        <w:t xml:space="preserve">　在编制项目竣工财务决算时，项目建设单位应当按照规定将待摊投资支出按合理比例分摊计入交付使用资产价值、转出投资价值和待核销基建支出。</w:t>
      </w:r>
    </w:p>
    <w:p w:rsidR="00A87F26" w:rsidRDefault="00A87F26" w:rsidP="00A87F26">
      <w:pPr>
        <w:pStyle w:val="a3"/>
        <w:shd w:val="clear" w:color="auto" w:fill="FFFFFF"/>
        <w:spacing w:before="0" w:beforeAutospacing="0" w:after="0" w:afterAutospacing="0"/>
        <w:ind w:firstLine="480"/>
        <w:jc w:val="both"/>
        <w:rPr>
          <w:color w:val="333333"/>
        </w:rPr>
      </w:pPr>
      <w:r>
        <w:rPr>
          <w:rFonts w:hint="eastAsia"/>
          <w:b/>
          <w:bCs/>
          <w:color w:val="333333"/>
        </w:rPr>
        <w:t>第三十六条</w:t>
      </w:r>
      <w:r>
        <w:rPr>
          <w:rFonts w:hint="eastAsia"/>
          <w:color w:val="333333"/>
        </w:rPr>
        <w:t xml:space="preserve">　项目竣工财务决算审核、批复管理职责和程序要求由同级财政部门确定。</w:t>
      </w:r>
    </w:p>
    <w:p w:rsidR="00A87F26" w:rsidRDefault="00A87F26" w:rsidP="00A87F26">
      <w:pPr>
        <w:pStyle w:val="a3"/>
        <w:shd w:val="clear" w:color="auto" w:fill="FFFFFF"/>
        <w:spacing w:before="0" w:beforeAutospacing="0" w:after="0" w:afterAutospacing="0"/>
        <w:ind w:firstLine="480"/>
        <w:jc w:val="both"/>
        <w:rPr>
          <w:color w:val="333333"/>
        </w:rPr>
      </w:pPr>
      <w:r>
        <w:rPr>
          <w:rFonts w:hint="eastAsia"/>
          <w:b/>
          <w:bCs/>
          <w:color w:val="333333"/>
        </w:rPr>
        <w:lastRenderedPageBreak/>
        <w:t>第三十七条</w:t>
      </w:r>
      <w:r>
        <w:rPr>
          <w:rFonts w:hint="eastAsia"/>
          <w:color w:val="333333"/>
        </w:rPr>
        <w:t xml:space="preserve">　财政部门和项目主管部门对项目竣工财务决算实行先审核、后批复的办法，可以委托预算评审机构或者有专业能力的社会中介机构进行审核。对符合条件的，应当在6个月内批复。</w:t>
      </w:r>
    </w:p>
    <w:p w:rsidR="00A87F26" w:rsidRDefault="00A87F26" w:rsidP="00A87F26">
      <w:pPr>
        <w:pStyle w:val="a3"/>
        <w:shd w:val="clear" w:color="auto" w:fill="FFFFFF"/>
        <w:spacing w:before="0" w:beforeAutospacing="0" w:after="0" w:afterAutospacing="0"/>
        <w:ind w:firstLine="480"/>
        <w:jc w:val="both"/>
        <w:rPr>
          <w:color w:val="333333"/>
        </w:rPr>
      </w:pPr>
      <w:r>
        <w:rPr>
          <w:rFonts w:hint="eastAsia"/>
          <w:b/>
          <w:bCs/>
          <w:color w:val="333333"/>
        </w:rPr>
        <w:t>第三十八条</w:t>
      </w:r>
      <w:r>
        <w:rPr>
          <w:rFonts w:hint="eastAsia"/>
          <w:color w:val="333333"/>
        </w:rPr>
        <w:t xml:space="preserve">　项目一般不得预留尾工工程，确需预留尾工工程的，尾工工程投资不得超过批准的项目概（预）算总投资的5%。</w:t>
      </w:r>
    </w:p>
    <w:p w:rsidR="00A87F26" w:rsidRDefault="00A87F26" w:rsidP="00A87F26">
      <w:pPr>
        <w:pStyle w:val="a3"/>
        <w:shd w:val="clear" w:color="auto" w:fill="FFFFFF"/>
        <w:spacing w:before="0" w:beforeAutospacing="0" w:after="0" w:afterAutospacing="0"/>
        <w:ind w:firstLine="480"/>
        <w:jc w:val="both"/>
        <w:rPr>
          <w:color w:val="333333"/>
        </w:rPr>
      </w:pPr>
      <w:r>
        <w:rPr>
          <w:rFonts w:hint="eastAsia"/>
          <w:color w:val="333333"/>
        </w:rPr>
        <w:t>项目主管部门应当督促项目建设单位抓紧实施项目尾工工程，加强对尾工工程资金使用的监督管理。</w:t>
      </w:r>
    </w:p>
    <w:p w:rsidR="00A87F26" w:rsidRDefault="00A87F26" w:rsidP="00A87F26">
      <w:pPr>
        <w:pStyle w:val="a3"/>
        <w:shd w:val="clear" w:color="auto" w:fill="FFFFFF"/>
        <w:spacing w:before="0" w:beforeAutospacing="0" w:after="0" w:afterAutospacing="0"/>
        <w:ind w:firstLine="480"/>
        <w:jc w:val="both"/>
        <w:rPr>
          <w:color w:val="333333"/>
        </w:rPr>
      </w:pPr>
      <w:r>
        <w:rPr>
          <w:rFonts w:hint="eastAsia"/>
          <w:b/>
          <w:bCs/>
          <w:color w:val="333333"/>
        </w:rPr>
        <w:t>第三十九条</w:t>
      </w:r>
      <w:r>
        <w:rPr>
          <w:rFonts w:hint="eastAsia"/>
          <w:color w:val="333333"/>
        </w:rPr>
        <w:t xml:space="preserve">　已具备竣工验收条件的项目，应当及时组织验收，移交生产和使用。</w:t>
      </w:r>
    </w:p>
    <w:p w:rsidR="00A87F26" w:rsidRDefault="00A87F26" w:rsidP="00A87F26">
      <w:pPr>
        <w:pStyle w:val="a3"/>
        <w:shd w:val="clear" w:color="auto" w:fill="FFFFFF"/>
        <w:spacing w:before="0" w:beforeAutospacing="0" w:after="0" w:afterAutospacing="0"/>
        <w:ind w:firstLine="480"/>
        <w:jc w:val="both"/>
        <w:rPr>
          <w:color w:val="333333"/>
        </w:rPr>
      </w:pPr>
      <w:r>
        <w:rPr>
          <w:rFonts w:hint="eastAsia"/>
          <w:b/>
          <w:bCs/>
          <w:color w:val="333333"/>
        </w:rPr>
        <w:t>第四十条</w:t>
      </w:r>
      <w:r>
        <w:rPr>
          <w:rFonts w:hint="eastAsia"/>
          <w:color w:val="333333"/>
        </w:rPr>
        <w:t xml:space="preserve">　项目隶属关系发生变化时，应当按照规定及时办理财务关系划转，主要包括各项资金来源、已交付使用资产、在建工程、结余资金、各项债权及债务等的清理交接。</w:t>
      </w:r>
    </w:p>
    <w:p w:rsidR="00A87F26" w:rsidRDefault="00A87F26" w:rsidP="00A87F26">
      <w:pPr>
        <w:pStyle w:val="a3"/>
        <w:shd w:val="clear" w:color="auto" w:fill="FFFFFF"/>
        <w:spacing w:before="0" w:beforeAutospacing="0" w:after="0" w:afterAutospacing="0"/>
        <w:ind w:firstLine="480"/>
        <w:jc w:val="both"/>
        <w:rPr>
          <w:color w:val="333333"/>
        </w:rPr>
      </w:pPr>
    </w:p>
    <w:p w:rsidR="00A87F26" w:rsidRDefault="00A87F26" w:rsidP="00A87F26">
      <w:pPr>
        <w:pStyle w:val="a3"/>
        <w:shd w:val="clear" w:color="auto" w:fill="FFFFFF"/>
        <w:spacing w:before="0" w:beforeAutospacing="0" w:after="0" w:afterAutospacing="0"/>
        <w:jc w:val="center"/>
        <w:rPr>
          <w:color w:val="333333"/>
        </w:rPr>
      </w:pPr>
      <w:r>
        <w:rPr>
          <w:rFonts w:hint="eastAsia"/>
          <w:color w:val="333333"/>
        </w:rPr>
        <w:t>第八章　资产交付管理</w:t>
      </w:r>
    </w:p>
    <w:p w:rsidR="00A87F26" w:rsidRDefault="00A87F26" w:rsidP="00A87F26">
      <w:pPr>
        <w:pStyle w:val="a3"/>
        <w:shd w:val="clear" w:color="auto" w:fill="FFFFFF"/>
        <w:spacing w:before="0" w:beforeAutospacing="0" w:after="0" w:afterAutospacing="0"/>
        <w:ind w:firstLine="480"/>
        <w:jc w:val="both"/>
        <w:rPr>
          <w:color w:val="333333"/>
        </w:rPr>
      </w:pPr>
    </w:p>
    <w:p w:rsidR="00A87F26" w:rsidRDefault="00A87F26" w:rsidP="00A87F26">
      <w:pPr>
        <w:pStyle w:val="a3"/>
        <w:shd w:val="clear" w:color="auto" w:fill="FFFFFF"/>
        <w:spacing w:before="0" w:beforeAutospacing="0" w:after="0" w:afterAutospacing="0"/>
        <w:ind w:firstLine="480"/>
        <w:jc w:val="both"/>
        <w:rPr>
          <w:color w:val="333333"/>
        </w:rPr>
      </w:pPr>
      <w:r>
        <w:rPr>
          <w:rFonts w:hint="eastAsia"/>
          <w:b/>
          <w:bCs/>
          <w:color w:val="333333"/>
        </w:rPr>
        <w:t>第四十一条</w:t>
      </w:r>
      <w:r>
        <w:rPr>
          <w:rFonts w:hint="eastAsia"/>
          <w:color w:val="333333"/>
        </w:rPr>
        <w:t xml:space="preserve">　资产交付是指项目竣工验收合格后，将形成的资产交付或者转交生产使用单位的行为。</w:t>
      </w:r>
    </w:p>
    <w:p w:rsidR="00A87F26" w:rsidRDefault="00A87F26" w:rsidP="00A87F26">
      <w:pPr>
        <w:pStyle w:val="a3"/>
        <w:shd w:val="clear" w:color="auto" w:fill="FFFFFF"/>
        <w:spacing w:before="0" w:beforeAutospacing="0" w:after="0" w:afterAutospacing="0"/>
        <w:ind w:firstLine="480"/>
        <w:jc w:val="both"/>
        <w:rPr>
          <w:color w:val="333333"/>
        </w:rPr>
      </w:pPr>
      <w:r>
        <w:rPr>
          <w:rFonts w:hint="eastAsia"/>
          <w:color w:val="333333"/>
        </w:rPr>
        <w:t>交付使用的资产包括固定资产、流动资产、无形资产等。</w:t>
      </w:r>
    </w:p>
    <w:p w:rsidR="00A87F26" w:rsidRDefault="00A87F26" w:rsidP="00A87F26">
      <w:pPr>
        <w:pStyle w:val="a3"/>
        <w:shd w:val="clear" w:color="auto" w:fill="FFFFFF"/>
        <w:spacing w:before="0" w:beforeAutospacing="0" w:after="0" w:afterAutospacing="0"/>
        <w:ind w:firstLine="480"/>
        <w:jc w:val="both"/>
        <w:rPr>
          <w:color w:val="333333"/>
        </w:rPr>
      </w:pPr>
      <w:r>
        <w:rPr>
          <w:rFonts w:hint="eastAsia"/>
          <w:b/>
          <w:bCs/>
          <w:color w:val="333333"/>
        </w:rPr>
        <w:t>第四十二条</w:t>
      </w:r>
      <w:r>
        <w:rPr>
          <w:rFonts w:hint="eastAsia"/>
          <w:color w:val="333333"/>
        </w:rPr>
        <w:t xml:space="preserve">　项目竣工验收合格后应当及时办理资产交付使用手续，并依据批复的项目竣工财务决算进行账务调整。</w:t>
      </w:r>
    </w:p>
    <w:p w:rsidR="00A87F26" w:rsidRDefault="00A87F26" w:rsidP="00A87F26">
      <w:pPr>
        <w:pStyle w:val="a3"/>
        <w:shd w:val="clear" w:color="auto" w:fill="FFFFFF"/>
        <w:spacing w:before="0" w:beforeAutospacing="0" w:after="0" w:afterAutospacing="0"/>
        <w:ind w:firstLine="480"/>
        <w:jc w:val="both"/>
        <w:rPr>
          <w:color w:val="333333"/>
        </w:rPr>
      </w:pPr>
      <w:r>
        <w:rPr>
          <w:rFonts w:hint="eastAsia"/>
          <w:b/>
          <w:bCs/>
          <w:color w:val="333333"/>
        </w:rPr>
        <w:t>第四十三条</w:t>
      </w:r>
      <w:r>
        <w:rPr>
          <w:rFonts w:hint="eastAsia"/>
          <w:color w:val="333333"/>
        </w:rPr>
        <w:t xml:space="preserve">　非经营性项目发生的江河清障疏浚、航道整治、飞播造林、退耕还林(草)、封山(沙)育林(草)、水土保持、城市绿化、毁损道路修复、护坡及清理等不能形成资产的支出，以及项目未被批准、项目取消和项目报废前已发生的支出，作为待核销基建支出处理；形成资产产权归属本单位的，计入交付使用资产价值；形成资产产权不归属本单位的，作为转出投资处理。</w:t>
      </w:r>
    </w:p>
    <w:p w:rsidR="00A87F26" w:rsidRDefault="00A87F26" w:rsidP="00A87F26">
      <w:pPr>
        <w:pStyle w:val="a3"/>
        <w:shd w:val="clear" w:color="auto" w:fill="FFFFFF"/>
        <w:spacing w:before="0" w:beforeAutospacing="0" w:after="0" w:afterAutospacing="0"/>
        <w:ind w:firstLine="480"/>
        <w:jc w:val="both"/>
        <w:rPr>
          <w:color w:val="333333"/>
        </w:rPr>
      </w:pPr>
      <w:r>
        <w:rPr>
          <w:rFonts w:hint="eastAsia"/>
          <w:color w:val="333333"/>
        </w:rPr>
        <w:t>非经营性项目发生的农村沼气工程、农村安全饮水工程、农村危房改造工程、游牧民定居工程、渔民上岸工程等涉及家庭或者个人的支出，形成资产产权归属家庭或者个人的，作为待核销基建支出处理；形成资产产权归属本单位的，计入交付使用资产价值；形成资产产权归属其他单位的，作为转出投资处理。</w:t>
      </w:r>
    </w:p>
    <w:p w:rsidR="00A87F26" w:rsidRDefault="00A87F26" w:rsidP="00A87F26">
      <w:pPr>
        <w:pStyle w:val="a3"/>
        <w:shd w:val="clear" w:color="auto" w:fill="FFFFFF"/>
        <w:spacing w:before="0" w:beforeAutospacing="0" w:after="0" w:afterAutospacing="0"/>
        <w:ind w:firstLine="480"/>
        <w:jc w:val="both"/>
        <w:rPr>
          <w:color w:val="333333"/>
        </w:rPr>
      </w:pPr>
      <w:r>
        <w:rPr>
          <w:rFonts w:hint="eastAsia"/>
          <w:b/>
          <w:bCs/>
          <w:color w:val="333333"/>
        </w:rPr>
        <w:t>第四十四条</w:t>
      </w:r>
      <w:r>
        <w:rPr>
          <w:rFonts w:hint="eastAsia"/>
          <w:color w:val="333333"/>
        </w:rPr>
        <w:t xml:space="preserve">　非经营性项目为项目配套建设的专用设施，包括专用道路、专用通讯设施、专用电力设施、地下管道等，产权归属本单位的，计入交付使用资产价值；产权不归属本单位的，作为转出投资处理。</w:t>
      </w:r>
    </w:p>
    <w:p w:rsidR="00A87F26" w:rsidRDefault="00A87F26" w:rsidP="00A87F26">
      <w:pPr>
        <w:pStyle w:val="a3"/>
        <w:shd w:val="clear" w:color="auto" w:fill="FFFFFF"/>
        <w:spacing w:before="0" w:beforeAutospacing="0" w:after="0" w:afterAutospacing="0"/>
        <w:ind w:firstLine="480"/>
        <w:jc w:val="both"/>
        <w:rPr>
          <w:color w:val="333333"/>
        </w:rPr>
      </w:pPr>
      <w:r>
        <w:rPr>
          <w:rFonts w:hint="eastAsia"/>
          <w:color w:val="333333"/>
        </w:rPr>
        <w:t>非经营性项目移民安置补偿中由项目建设单位负责建设并形成的实物资产，产权归属集体或者单位的，作为转出投资处理；产权归属移民的，作为待核销基建支出处理。</w:t>
      </w:r>
    </w:p>
    <w:p w:rsidR="00A87F26" w:rsidRDefault="00A87F26" w:rsidP="00A87F26">
      <w:pPr>
        <w:pStyle w:val="a3"/>
        <w:shd w:val="clear" w:color="auto" w:fill="FFFFFF"/>
        <w:spacing w:before="0" w:beforeAutospacing="0" w:after="0" w:afterAutospacing="0"/>
        <w:ind w:firstLine="480"/>
        <w:jc w:val="both"/>
        <w:rPr>
          <w:color w:val="333333"/>
        </w:rPr>
      </w:pPr>
      <w:r>
        <w:rPr>
          <w:rFonts w:hint="eastAsia"/>
          <w:b/>
          <w:bCs/>
          <w:color w:val="333333"/>
        </w:rPr>
        <w:t>第四十五条</w:t>
      </w:r>
      <w:r>
        <w:rPr>
          <w:rFonts w:hint="eastAsia"/>
          <w:color w:val="333333"/>
        </w:rPr>
        <w:t xml:space="preserve">　经营性项目发生的项目取消和报废等不能形成资产的支出，以及设备采购和系统集成（软件）中包含的交付使用后运行维护等费用，按照国家财务、会计制度的有关规定处理。</w:t>
      </w:r>
    </w:p>
    <w:p w:rsidR="00A87F26" w:rsidRDefault="00A87F26" w:rsidP="00A87F26">
      <w:pPr>
        <w:pStyle w:val="a3"/>
        <w:shd w:val="clear" w:color="auto" w:fill="FFFFFF"/>
        <w:spacing w:before="0" w:beforeAutospacing="0" w:after="0" w:afterAutospacing="0"/>
        <w:ind w:firstLine="480"/>
        <w:jc w:val="both"/>
        <w:rPr>
          <w:color w:val="333333"/>
        </w:rPr>
      </w:pPr>
      <w:r>
        <w:rPr>
          <w:rFonts w:hint="eastAsia"/>
          <w:b/>
          <w:bCs/>
          <w:color w:val="333333"/>
        </w:rPr>
        <w:t>第四十六条</w:t>
      </w:r>
      <w:r>
        <w:rPr>
          <w:rFonts w:hint="eastAsia"/>
          <w:color w:val="333333"/>
        </w:rPr>
        <w:t xml:space="preserve">　经营性项目为项目配套建设的专用设施，包括专用铁路线、专用道路、专用通讯设施、专用电力设施、地下管道、专用码头等，项目建设单位应当与有关部门明确产权关系，并按照国家财务、会计制度的有关规定处理。</w:t>
      </w:r>
    </w:p>
    <w:p w:rsidR="00A87F26" w:rsidRDefault="00A87F26" w:rsidP="00A87F26">
      <w:pPr>
        <w:pStyle w:val="a3"/>
        <w:shd w:val="clear" w:color="auto" w:fill="FFFFFF"/>
        <w:spacing w:before="0" w:beforeAutospacing="0" w:after="0" w:afterAutospacing="0"/>
        <w:ind w:firstLine="480"/>
        <w:jc w:val="both"/>
        <w:rPr>
          <w:color w:val="333333"/>
        </w:rPr>
      </w:pPr>
    </w:p>
    <w:p w:rsidR="00A87F26" w:rsidRDefault="00A87F26" w:rsidP="00A87F26">
      <w:pPr>
        <w:pStyle w:val="a3"/>
        <w:shd w:val="clear" w:color="auto" w:fill="FFFFFF"/>
        <w:spacing w:before="0" w:beforeAutospacing="0" w:after="0" w:afterAutospacing="0"/>
        <w:jc w:val="center"/>
        <w:rPr>
          <w:color w:val="333333"/>
        </w:rPr>
      </w:pPr>
      <w:r>
        <w:rPr>
          <w:rFonts w:hint="eastAsia"/>
          <w:color w:val="333333"/>
        </w:rPr>
        <w:t>第九章　结余资金管理</w:t>
      </w:r>
    </w:p>
    <w:p w:rsidR="00A87F26" w:rsidRDefault="00A87F26" w:rsidP="00A87F26">
      <w:pPr>
        <w:pStyle w:val="a3"/>
        <w:shd w:val="clear" w:color="auto" w:fill="FFFFFF"/>
        <w:spacing w:before="0" w:beforeAutospacing="0" w:after="0" w:afterAutospacing="0"/>
        <w:ind w:firstLine="480"/>
        <w:jc w:val="both"/>
        <w:rPr>
          <w:color w:val="333333"/>
        </w:rPr>
      </w:pPr>
    </w:p>
    <w:p w:rsidR="00A87F26" w:rsidRDefault="00A87F26" w:rsidP="00A87F26">
      <w:pPr>
        <w:pStyle w:val="a3"/>
        <w:shd w:val="clear" w:color="auto" w:fill="FFFFFF"/>
        <w:spacing w:before="0" w:beforeAutospacing="0" w:after="0" w:afterAutospacing="0"/>
        <w:ind w:firstLine="480"/>
        <w:jc w:val="both"/>
        <w:rPr>
          <w:color w:val="333333"/>
        </w:rPr>
      </w:pPr>
      <w:r>
        <w:rPr>
          <w:rFonts w:hint="eastAsia"/>
          <w:b/>
          <w:bCs/>
          <w:color w:val="333333"/>
        </w:rPr>
        <w:lastRenderedPageBreak/>
        <w:t>第四十七条</w:t>
      </w:r>
      <w:r>
        <w:rPr>
          <w:rFonts w:hint="eastAsia"/>
          <w:color w:val="333333"/>
        </w:rPr>
        <w:t xml:space="preserve">　结余资金是指项目竣工结余的建设资金，不包括工程抵扣的增值税进项税额资金。</w:t>
      </w:r>
    </w:p>
    <w:p w:rsidR="00A87F26" w:rsidRDefault="00A87F26" w:rsidP="00A87F26">
      <w:pPr>
        <w:pStyle w:val="a3"/>
        <w:shd w:val="clear" w:color="auto" w:fill="FFFFFF"/>
        <w:spacing w:before="0" w:beforeAutospacing="0" w:after="0" w:afterAutospacing="0"/>
        <w:ind w:firstLine="480"/>
        <w:jc w:val="both"/>
        <w:rPr>
          <w:color w:val="333333"/>
        </w:rPr>
      </w:pPr>
      <w:r>
        <w:rPr>
          <w:rFonts w:hint="eastAsia"/>
          <w:b/>
          <w:bCs/>
          <w:color w:val="333333"/>
        </w:rPr>
        <w:t>第四十八条</w:t>
      </w:r>
      <w:r>
        <w:rPr>
          <w:rFonts w:hint="eastAsia"/>
          <w:color w:val="333333"/>
        </w:rPr>
        <w:t xml:space="preserve">　经营性项目结余资金，转入单位的相关资产。</w:t>
      </w:r>
    </w:p>
    <w:p w:rsidR="00A87F26" w:rsidRDefault="00A87F26" w:rsidP="00A87F26">
      <w:pPr>
        <w:pStyle w:val="a3"/>
        <w:shd w:val="clear" w:color="auto" w:fill="FFFFFF"/>
        <w:spacing w:before="0" w:beforeAutospacing="0" w:after="0" w:afterAutospacing="0"/>
        <w:ind w:firstLine="480"/>
        <w:jc w:val="both"/>
        <w:rPr>
          <w:color w:val="333333"/>
        </w:rPr>
      </w:pPr>
      <w:r>
        <w:rPr>
          <w:rFonts w:hint="eastAsia"/>
          <w:color w:val="333333"/>
        </w:rPr>
        <w:t>非经营性项目结余资金，首先用于归还项目贷款。如有结余，按照项目资金来源属于财政资金的部分，应当在项目竣工验收合格后3个月内，按照预算管理制度有关规定收回财政。</w:t>
      </w:r>
    </w:p>
    <w:p w:rsidR="00A87F26" w:rsidRDefault="00A87F26" w:rsidP="00A87F26">
      <w:pPr>
        <w:pStyle w:val="a3"/>
        <w:shd w:val="clear" w:color="auto" w:fill="FFFFFF"/>
        <w:spacing w:before="0" w:beforeAutospacing="0" w:after="0" w:afterAutospacing="0"/>
        <w:ind w:firstLine="480"/>
        <w:jc w:val="both"/>
        <w:rPr>
          <w:color w:val="333333"/>
        </w:rPr>
      </w:pPr>
      <w:r>
        <w:rPr>
          <w:rFonts w:hint="eastAsia"/>
          <w:b/>
          <w:bCs/>
          <w:color w:val="333333"/>
        </w:rPr>
        <w:t>第四十九条</w:t>
      </w:r>
      <w:r>
        <w:rPr>
          <w:rFonts w:hint="eastAsia"/>
          <w:color w:val="333333"/>
        </w:rPr>
        <w:t xml:space="preserve">　项目终止、报废或者未按照批准的建设内容建设形成的剩余建设资金中，按照项目实际资金来源比例确认的财政资金应当收回财政。</w:t>
      </w:r>
    </w:p>
    <w:p w:rsidR="00A87F26" w:rsidRDefault="00A87F26" w:rsidP="00A87F26">
      <w:pPr>
        <w:pStyle w:val="a3"/>
        <w:shd w:val="clear" w:color="auto" w:fill="FFFFFF"/>
        <w:spacing w:before="0" w:beforeAutospacing="0" w:after="0" w:afterAutospacing="0"/>
        <w:ind w:firstLine="480"/>
        <w:jc w:val="both"/>
        <w:rPr>
          <w:color w:val="333333"/>
        </w:rPr>
      </w:pPr>
    </w:p>
    <w:p w:rsidR="00A87F26" w:rsidRDefault="00A87F26" w:rsidP="00A87F26">
      <w:pPr>
        <w:pStyle w:val="a3"/>
        <w:shd w:val="clear" w:color="auto" w:fill="FFFFFF"/>
        <w:spacing w:before="0" w:beforeAutospacing="0" w:after="0" w:afterAutospacing="0"/>
        <w:jc w:val="center"/>
        <w:rPr>
          <w:color w:val="333333"/>
        </w:rPr>
      </w:pPr>
      <w:r>
        <w:rPr>
          <w:rFonts w:hint="eastAsia"/>
          <w:color w:val="333333"/>
        </w:rPr>
        <w:t>第十章　绩效评价</w:t>
      </w:r>
    </w:p>
    <w:p w:rsidR="00A87F26" w:rsidRDefault="00A87F26" w:rsidP="00A87F26">
      <w:pPr>
        <w:pStyle w:val="a3"/>
        <w:shd w:val="clear" w:color="auto" w:fill="FFFFFF"/>
        <w:spacing w:before="0" w:beforeAutospacing="0" w:after="0" w:afterAutospacing="0"/>
        <w:ind w:firstLine="480"/>
        <w:jc w:val="both"/>
        <w:rPr>
          <w:color w:val="333333"/>
        </w:rPr>
      </w:pPr>
    </w:p>
    <w:p w:rsidR="00A87F26" w:rsidRDefault="00A87F26" w:rsidP="00A87F26">
      <w:pPr>
        <w:pStyle w:val="a3"/>
        <w:shd w:val="clear" w:color="auto" w:fill="FFFFFF"/>
        <w:spacing w:before="0" w:beforeAutospacing="0" w:after="0" w:afterAutospacing="0"/>
        <w:ind w:firstLine="480"/>
        <w:jc w:val="both"/>
        <w:rPr>
          <w:color w:val="333333"/>
        </w:rPr>
      </w:pPr>
      <w:r>
        <w:rPr>
          <w:rFonts w:hint="eastAsia"/>
          <w:b/>
          <w:bCs/>
          <w:color w:val="333333"/>
        </w:rPr>
        <w:t>第五十条</w:t>
      </w:r>
      <w:r>
        <w:rPr>
          <w:rFonts w:hint="eastAsia"/>
          <w:color w:val="333333"/>
        </w:rPr>
        <w:t xml:space="preserve">　项目绩效评价是指财政部门、项目主管部门根据设定的项目绩效目标，运用科学合理的评价方法和评价标准，对项目建设全过程中资金筹集、使用及核算的规范性、有效性，以及投入运营效果等进行评价的活动。</w:t>
      </w:r>
    </w:p>
    <w:p w:rsidR="00A87F26" w:rsidRDefault="00A87F26" w:rsidP="00A87F26">
      <w:pPr>
        <w:pStyle w:val="a3"/>
        <w:shd w:val="clear" w:color="auto" w:fill="FFFFFF"/>
        <w:spacing w:before="0" w:beforeAutospacing="0" w:after="0" w:afterAutospacing="0"/>
        <w:ind w:firstLine="480"/>
        <w:jc w:val="both"/>
        <w:rPr>
          <w:color w:val="333333"/>
        </w:rPr>
      </w:pPr>
      <w:r>
        <w:rPr>
          <w:rFonts w:hint="eastAsia"/>
          <w:b/>
          <w:bCs/>
          <w:color w:val="333333"/>
        </w:rPr>
        <w:t>第五十一条</w:t>
      </w:r>
      <w:r>
        <w:rPr>
          <w:rFonts w:hint="eastAsia"/>
          <w:color w:val="333333"/>
        </w:rPr>
        <w:t xml:space="preserve">　项目绩效评价应当坚持科学规范、公正公开、分级分类和绩效相关的原则，坚持经济效益、社会效益和生态效益相结合的原则。</w:t>
      </w:r>
    </w:p>
    <w:p w:rsidR="00A87F26" w:rsidRDefault="00A87F26" w:rsidP="00A87F26">
      <w:pPr>
        <w:pStyle w:val="a3"/>
        <w:shd w:val="clear" w:color="auto" w:fill="FFFFFF"/>
        <w:spacing w:before="0" w:beforeAutospacing="0" w:after="0" w:afterAutospacing="0"/>
        <w:ind w:firstLine="480"/>
        <w:jc w:val="both"/>
        <w:rPr>
          <w:color w:val="333333"/>
        </w:rPr>
      </w:pPr>
      <w:r>
        <w:rPr>
          <w:rFonts w:hint="eastAsia"/>
          <w:b/>
          <w:bCs/>
          <w:color w:val="333333"/>
        </w:rPr>
        <w:t>第五十二条</w:t>
      </w:r>
      <w:r>
        <w:rPr>
          <w:rFonts w:hint="eastAsia"/>
          <w:color w:val="333333"/>
        </w:rPr>
        <w:t xml:space="preserve">　项目绩效评价应当重点对项目建设成本、工程造价、投资控制、达产能力与设计能力差异、偿债能力、持续经营能力等实施绩效评价，根据管理需要和项目特点选用社会效益指标、财务效益指标、工程质量指标、建设工期指标、资金来源指标、资金使用指标、实际投资回收期指标、</w:t>
      </w:r>
      <w:proofErr w:type="gramStart"/>
      <w:r>
        <w:rPr>
          <w:rFonts w:hint="eastAsia"/>
          <w:color w:val="333333"/>
        </w:rPr>
        <w:t>实际单位</w:t>
      </w:r>
      <w:proofErr w:type="gramEnd"/>
      <w:r>
        <w:rPr>
          <w:rFonts w:hint="eastAsia"/>
          <w:color w:val="333333"/>
        </w:rPr>
        <w:t>生产（营运）能力投资指标等评价指标。</w:t>
      </w:r>
    </w:p>
    <w:p w:rsidR="00A87F26" w:rsidRDefault="00A87F26" w:rsidP="00A87F26">
      <w:pPr>
        <w:pStyle w:val="a3"/>
        <w:shd w:val="clear" w:color="auto" w:fill="FFFFFF"/>
        <w:spacing w:before="0" w:beforeAutospacing="0" w:after="0" w:afterAutospacing="0"/>
        <w:ind w:firstLine="480"/>
        <w:jc w:val="both"/>
        <w:rPr>
          <w:color w:val="333333"/>
        </w:rPr>
      </w:pPr>
      <w:r>
        <w:rPr>
          <w:rFonts w:hint="eastAsia"/>
          <w:b/>
          <w:bCs/>
          <w:color w:val="333333"/>
        </w:rPr>
        <w:t>第五十三条</w:t>
      </w:r>
      <w:r>
        <w:rPr>
          <w:rFonts w:hint="eastAsia"/>
          <w:color w:val="333333"/>
        </w:rPr>
        <w:t xml:space="preserve">　财政部门负责制定项目绩效评价管理办法，对项目绩效评价工作进行指导和监督，选择部分项目开展重点绩效评价，依法公开绩效评价结果。绩效评价结果作为项目财政资金预算安排和资金拨付的重要依据。</w:t>
      </w:r>
    </w:p>
    <w:p w:rsidR="00A87F26" w:rsidRDefault="00A87F26" w:rsidP="00A87F26">
      <w:pPr>
        <w:pStyle w:val="a3"/>
        <w:shd w:val="clear" w:color="auto" w:fill="FFFFFF"/>
        <w:spacing w:before="0" w:beforeAutospacing="0" w:after="0" w:afterAutospacing="0"/>
        <w:ind w:firstLine="480"/>
        <w:jc w:val="both"/>
        <w:rPr>
          <w:color w:val="333333"/>
        </w:rPr>
      </w:pPr>
      <w:r>
        <w:rPr>
          <w:rFonts w:hint="eastAsia"/>
          <w:b/>
          <w:bCs/>
          <w:color w:val="333333"/>
        </w:rPr>
        <w:t>第五十四条</w:t>
      </w:r>
      <w:r>
        <w:rPr>
          <w:rFonts w:hint="eastAsia"/>
          <w:color w:val="333333"/>
        </w:rPr>
        <w:t xml:space="preserve">　项目主管部门会同财政部门按照有关规定，制定本部门或者本行业项目绩效评价具体实施办法，建立具体的绩效评价指标体系，确定项目绩效目标，具体组织实施本部门或者本行业绩效评价工作，并向财政部门报送绩效评价结果。</w:t>
      </w:r>
    </w:p>
    <w:p w:rsidR="00A87F26" w:rsidRDefault="00A87F26" w:rsidP="00A87F26">
      <w:pPr>
        <w:pStyle w:val="a3"/>
        <w:shd w:val="clear" w:color="auto" w:fill="FFFFFF"/>
        <w:spacing w:before="0" w:beforeAutospacing="0" w:after="0" w:afterAutospacing="0"/>
        <w:ind w:firstLine="480"/>
        <w:jc w:val="both"/>
        <w:rPr>
          <w:color w:val="333333"/>
        </w:rPr>
      </w:pPr>
    </w:p>
    <w:p w:rsidR="00A87F26" w:rsidRDefault="00A87F26" w:rsidP="00A87F26">
      <w:pPr>
        <w:pStyle w:val="a3"/>
        <w:shd w:val="clear" w:color="auto" w:fill="FFFFFF"/>
        <w:spacing w:before="0" w:beforeAutospacing="0" w:after="0" w:afterAutospacing="0"/>
        <w:jc w:val="center"/>
        <w:rPr>
          <w:color w:val="333333"/>
        </w:rPr>
      </w:pPr>
      <w:r>
        <w:rPr>
          <w:rFonts w:hint="eastAsia"/>
          <w:color w:val="333333"/>
        </w:rPr>
        <w:t>第十一章　监督管理</w:t>
      </w:r>
    </w:p>
    <w:p w:rsidR="00A87F26" w:rsidRDefault="00A87F26" w:rsidP="00A87F26">
      <w:pPr>
        <w:pStyle w:val="a3"/>
        <w:shd w:val="clear" w:color="auto" w:fill="FFFFFF"/>
        <w:spacing w:before="0" w:beforeAutospacing="0" w:after="0" w:afterAutospacing="0"/>
        <w:ind w:firstLine="480"/>
        <w:jc w:val="both"/>
        <w:rPr>
          <w:color w:val="333333"/>
        </w:rPr>
      </w:pPr>
    </w:p>
    <w:p w:rsidR="00A87F26" w:rsidRDefault="00A87F26" w:rsidP="00A87F26">
      <w:pPr>
        <w:pStyle w:val="a3"/>
        <w:shd w:val="clear" w:color="auto" w:fill="FFFFFF"/>
        <w:spacing w:before="0" w:beforeAutospacing="0" w:after="0" w:afterAutospacing="0"/>
        <w:ind w:firstLine="480"/>
        <w:jc w:val="both"/>
        <w:rPr>
          <w:color w:val="333333"/>
        </w:rPr>
      </w:pPr>
      <w:r>
        <w:rPr>
          <w:rFonts w:hint="eastAsia"/>
          <w:b/>
          <w:bCs/>
          <w:color w:val="333333"/>
        </w:rPr>
        <w:t>第五十五条</w:t>
      </w:r>
      <w:r>
        <w:rPr>
          <w:rFonts w:hint="eastAsia"/>
          <w:color w:val="333333"/>
        </w:rPr>
        <w:t xml:space="preserve">　项目监督管理主要包括对项目资金筹集与使用、预算编制与执行、建设成本控制、工程价款结算、竣工财务决算编报审核、资产交付等的监督管理。</w:t>
      </w:r>
    </w:p>
    <w:p w:rsidR="00A87F26" w:rsidRDefault="00A87F26" w:rsidP="00A87F26">
      <w:pPr>
        <w:pStyle w:val="a3"/>
        <w:shd w:val="clear" w:color="auto" w:fill="FFFFFF"/>
        <w:spacing w:before="0" w:beforeAutospacing="0" w:after="0" w:afterAutospacing="0"/>
        <w:ind w:firstLine="480"/>
        <w:jc w:val="both"/>
        <w:rPr>
          <w:color w:val="333333"/>
        </w:rPr>
      </w:pPr>
      <w:r>
        <w:rPr>
          <w:rFonts w:hint="eastAsia"/>
          <w:b/>
          <w:bCs/>
          <w:color w:val="333333"/>
        </w:rPr>
        <w:t>第五十六条</w:t>
      </w:r>
      <w:r>
        <w:rPr>
          <w:rFonts w:hint="eastAsia"/>
          <w:color w:val="333333"/>
        </w:rPr>
        <w:t xml:space="preserve">　项目建设单位应当建立、健全内部控制和项目财务信息报告制度，依法接受财政部门和项目主管部门等的财务监督管理。</w:t>
      </w:r>
    </w:p>
    <w:p w:rsidR="00A87F26" w:rsidRDefault="00A87F26" w:rsidP="00A87F26">
      <w:pPr>
        <w:pStyle w:val="a3"/>
        <w:shd w:val="clear" w:color="auto" w:fill="FFFFFF"/>
        <w:spacing w:before="0" w:beforeAutospacing="0" w:after="0" w:afterAutospacing="0"/>
        <w:ind w:firstLine="480"/>
        <w:jc w:val="both"/>
        <w:rPr>
          <w:color w:val="333333"/>
        </w:rPr>
      </w:pPr>
      <w:r>
        <w:rPr>
          <w:rFonts w:hint="eastAsia"/>
          <w:b/>
          <w:bCs/>
          <w:color w:val="333333"/>
        </w:rPr>
        <w:t>第五十七条</w:t>
      </w:r>
      <w:r>
        <w:rPr>
          <w:rFonts w:hint="eastAsia"/>
          <w:color w:val="333333"/>
        </w:rPr>
        <w:t xml:space="preserve">　财政部门和项目主管部门应当加强项目的监督管理，采取事前、事中、事后相结合，日常监督与专项监督相结合的方式，对项目财务行为实施全过程监督管理。</w:t>
      </w:r>
    </w:p>
    <w:p w:rsidR="00A87F26" w:rsidRDefault="00A87F26" w:rsidP="00A87F26">
      <w:pPr>
        <w:pStyle w:val="a3"/>
        <w:shd w:val="clear" w:color="auto" w:fill="FFFFFF"/>
        <w:spacing w:before="0" w:beforeAutospacing="0" w:after="0" w:afterAutospacing="0"/>
        <w:ind w:firstLine="480"/>
        <w:jc w:val="both"/>
        <w:rPr>
          <w:color w:val="333333"/>
        </w:rPr>
      </w:pPr>
      <w:r>
        <w:rPr>
          <w:rFonts w:hint="eastAsia"/>
          <w:b/>
          <w:bCs/>
          <w:color w:val="333333"/>
        </w:rPr>
        <w:t>第五十八条</w:t>
      </w:r>
      <w:r>
        <w:rPr>
          <w:rFonts w:hint="eastAsia"/>
          <w:color w:val="333333"/>
        </w:rPr>
        <w:t xml:space="preserve">　财政部门应当加强对基本建设财政资金形成的资产的管理，按照规定对项目资产开展登记、核算、评估、处置、统计、报告等资产管理基础工作。</w:t>
      </w:r>
    </w:p>
    <w:p w:rsidR="00A87F26" w:rsidRDefault="00A87F26" w:rsidP="00A87F26">
      <w:pPr>
        <w:pStyle w:val="a3"/>
        <w:shd w:val="clear" w:color="auto" w:fill="FFFFFF"/>
        <w:spacing w:before="0" w:beforeAutospacing="0" w:after="0" w:afterAutospacing="0"/>
        <w:ind w:firstLine="480"/>
        <w:jc w:val="both"/>
        <w:rPr>
          <w:color w:val="333333"/>
        </w:rPr>
      </w:pPr>
      <w:r>
        <w:rPr>
          <w:rFonts w:hint="eastAsia"/>
          <w:b/>
          <w:bCs/>
          <w:color w:val="333333"/>
        </w:rPr>
        <w:t>第五十九条</w:t>
      </w:r>
      <w:r>
        <w:rPr>
          <w:rFonts w:hint="eastAsia"/>
          <w:color w:val="333333"/>
        </w:rPr>
        <w:t xml:space="preserve">　对于违反本规则的基本建设财务行为，依照《预算法》、《财政违法行为处罚处分条例》等有关规定追究责任。</w:t>
      </w:r>
    </w:p>
    <w:p w:rsidR="00A87F26" w:rsidRDefault="00A87F26" w:rsidP="00A87F26">
      <w:pPr>
        <w:pStyle w:val="a3"/>
        <w:shd w:val="clear" w:color="auto" w:fill="FFFFFF"/>
        <w:spacing w:before="0" w:beforeAutospacing="0" w:after="0" w:afterAutospacing="0"/>
        <w:ind w:firstLine="480"/>
        <w:jc w:val="both"/>
        <w:rPr>
          <w:color w:val="333333"/>
        </w:rPr>
      </w:pPr>
    </w:p>
    <w:p w:rsidR="00A87F26" w:rsidRDefault="00A87F26" w:rsidP="00A87F26">
      <w:pPr>
        <w:pStyle w:val="a3"/>
        <w:shd w:val="clear" w:color="auto" w:fill="FFFFFF"/>
        <w:spacing w:before="0" w:beforeAutospacing="0" w:after="0" w:afterAutospacing="0"/>
        <w:jc w:val="center"/>
        <w:rPr>
          <w:color w:val="333333"/>
        </w:rPr>
      </w:pPr>
      <w:r>
        <w:rPr>
          <w:rFonts w:hint="eastAsia"/>
          <w:color w:val="333333"/>
        </w:rPr>
        <w:t>第十二章　附　　则</w:t>
      </w:r>
    </w:p>
    <w:p w:rsidR="00A87F26" w:rsidRDefault="00A87F26" w:rsidP="00A87F26">
      <w:pPr>
        <w:pStyle w:val="a3"/>
        <w:shd w:val="clear" w:color="auto" w:fill="FFFFFF"/>
        <w:spacing w:before="0" w:beforeAutospacing="0" w:after="0" w:afterAutospacing="0"/>
        <w:ind w:firstLine="480"/>
        <w:jc w:val="both"/>
        <w:rPr>
          <w:color w:val="333333"/>
        </w:rPr>
      </w:pPr>
    </w:p>
    <w:p w:rsidR="00A87F26" w:rsidRDefault="00A87F26" w:rsidP="00A87F26">
      <w:pPr>
        <w:pStyle w:val="a3"/>
        <w:shd w:val="clear" w:color="auto" w:fill="FFFFFF"/>
        <w:spacing w:before="0" w:beforeAutospacing="0" w:after="0" w:afterAutospacing="0"/>
        <w:ind w:firstLine="480"/>
        <w:jc w:val="both"/>
        <w:rPr>
          <w:color w:val="333333"/>
        </w:rPr>
      </w:pPr>
      <w:r>
        <w:rPr>
          <w:rFonts w:hint="eastAsia"/>
          <w:b/>
          <w:bCs/>
          <w:color w:val="333333"/>
        </w:rPr>
        <w:t>第六十条</w:t>
      </w:r>
      <w:r>
        <w:rPr>
          <w:rFonts w:hint="eastAsia"/>
          <w:color w:val="333333"/>
        </w:rPr>
        <w:t xml:space="preserve">　接受国家经常性资助的社会力量举办的公益服务性组织和社会团体的基本建设财务行为，以及非国有企业使用财政资金的基本建设财务行为，参照本规则执行。</w:t>
      </w:r>
    </w:p>
    <w:p w:rsidR="00A87F26" w:rsidRDefault="00A87F26" w:rsidP="00A87F26">
      <w:pPr>
        <w:pStyle w:val="a3"/>
        <w:shd w:val="clear" w:color="auto" w:fill="FFFFFF"/>
        <w:spacing w:before="0" w:beforeAutospacing="0" w:after="0" w:afterAutospacing="0"/>
        <w:ind w:firstLine="480"/>
        <w:jc w:val="both"/>
        <w:rPr>
          <w:color w:val="333333"/>
        </w:rPr>
      </w:pPr>
      <w:r>
        <w:rPr>
          <w:rFonts w:hint="eastAsia"/>
          <w:color w:val="333333"/>
        </w:rPr>
        <w:t>使用外国政府及国际金融组织贷款的基本建设财务行为执行本规则。国家另有规定的，从其规定。</w:t>
      </w:r>
    </w:p>
    <w:p w:rsidR="00A87F26" w:rsidRDefault="00A87F26" w:rsidP="00A87F26">
      <w:pPr>
        <w:pStyle w:val="a3"/>
        <w:shd w:val="clear" w:color="auto" w:fill="FFFFFF"/>
        <w:spacing w:before="0" w:beforeAutospacing="0" w:after="0" w:afterAutospacing="0"/>
        <w:ind w:firstLine="480"/>
        <w:jc w:val="both"/>
        <w:rPr>
          <w:color w:val="333333"/>
        </w:rPr>
      </w:pPr>
      <w:r>
        <w:rPr>
          <w:rFonts w:hint="eastAsia"/>
          <w:b/>
          <w:bCs/>
          <w:color w:val="333333"/>
        </w:rPr>
        <w:t>第六十一条</w:t>
      </w:r>
      <w:r>
        <w:rPr>
          <w:rFonts w:hint="eastAsia"/>
          <w:color w:val="333333"/>
        </w:rPr>
        <w:t xml:space="preserve">　项目建设内容仅为设备购置的，不执行本规则；项目建设内容以设备购置、房屋及其他建筑物购置为主并附有部分建筑安装工程的，可以简化执行本规则。</w:t>
      </w:r>
    </w:p>
    <w:p w:rsidR="00A87F26" w:rsidRDefault="00A87F26" w:rsidP="00A87F26">
      <w:pPr>
        <w:pStyle w:val="a3"/>
        <w:shd w:val="clear" w:color="auto" w:fill="FFFFFF"/>
        <w:spacing w:before="0" w:beforeAutospacing="0" w:after="0" w:afterAutospacing="0"/>
        <w:ind w:firstLine="480"/>
        <w:jc w:val="both"/>
        <w:rPr>
          <w:color w:val="333333"/>
        </w:rPr>
      </w:pPr>
      <w:r>
        <w:rPr>
          <w:rFonts w:hint="eastAsia"/>
          <w:color w:val="333333"/>
        </w:rPr>
        <w:t>经营性项目的项目资本中，财政资金所占比例未超过50%的，项目建设单位可以简化执行本规则，但应当按照要求向财政部门、项目主管部门报送相关财务资料。国家另有规定的，从其规定。</w:t>
      </w:r>
    </w:p>
    <w:p w:rsidR="00A87F26" w:rsidRDefault="00A87F26" w:rsidP="00A87F26">
      <w:pPr>
        <w:pStyle w:val="a3"/>
        <w:shd w:val="clear" w:color="auto" w:fill="FFFFFF"/>
        <w:spacing w:before="0" w:beforeAutospacing="0" w:after="0" w:afterAutospacing="0"/>
        <w:ind w:firstLine="480"/>
        <w:jc w:val="both"/>
        <w:rPr>
          <w:color w:val="333333"/>
        </w:rPr>
      </w:pPr>
      <w:r>
        <w:rPr>
          <w:rFonts w:hint="eastAsia"/>
          <w:b/>
          <w:bCs/>
          <w:color w:val="333333"/>
        </w:rPr>
        <w:t>第六十二条</w:t>
      </w:r>
      <w:r>
        <w:rPr>
          <w:rFonts w:hint="eastAsia"/>
          <w:color w:val="333333"/>
        </w:rPr>
        <w:t xml:space="preserve">　中央项目主管部门和各省、自治区、直辖市、计划单列市财政厅(局)可以根据本规则，结合本行业、本地区的项目情况，制定具体实施办法并报财政部备案。</w:t>
      </w:r>
    </w:p>
    <w:p w:rsidR="00A87F26" w:rsidRDefault="00A87F26" w:rsidP="00A87F26">
      <w:pPr>
        <w:pStyle w:val="a3"/>
        <w:shd w:val="clear" w:color="auto" w:fill="FFFFFF"/>
        <w:spacing w:before="0" w:beforeAutospacing="0" w:after="0" w:afterAutospacing="0"/>
        <w:ind w:firstLine="480"/>
        <w:jc w:val="both"/>
        <w:rPr>
          <w:color w:val="333333"/>
        </w:rPr>
      </w:pPr>
      <w:r>
        <w:rPr>
          <w:rFonts w:hint="eastAsia"/>
          <w:b/>
          <w:bCs/>
          <w:color w:val="333333"/>
        </w:rPr>
        <w:t>第六十三条</w:t>
      </w:r>
      <w:r>
        <w:rPr>
          <w:rFonts w:hint="eastAsia"/>
          <w:color w:val="333333"/>
        </w:rPr>
        <w:t xml:space="preserve">　本规则自2016年9月1日起施行。2002年9月27日财政部发布的《基本建设财务管理规定》（</w:t>
      </w:r>
      <w:proofErr w:type="gramStart"/>
      <w:r>
        <w:rPr>
          <w:rFonts w:hint="eastAsia"/>
          <w:color w:val="333333"/>
        </w:rPr>
        <w:t>财建〔2002〕</w:t>
      </w:r>
      <w:proofErr w:type="gramEnd"/>
      <w:r>
        <w:rPr>
          <w:rFonts w:hint="eastAsia"/>
          <w:color w:val="333333"/>
        </w:rPr>
        <w:t>394号）及其解释同时废止。</w:t>
      </w:r>
    </w:p>
    <w:p w:rsidR="00A87F26" w:rsidRDefault="00A87F26" w:rsidP="00A87F26">
      <w:pPr>
        <w:pStyle w:val="a3"/>
        <w:shd w:val="clear" w:color="auto" w:fill="FFFFFF"/>
        <w:spacing w:before="0" w:beforeAutospacing="0" w:after="0" w:afterAutospacing="0"/>
        <w:ind w:firstLine="480"/>
        <w:jc w:val="both"/>
        <w:rPr>
          <w:color w:val="333333"/>
        </w:rPr>
      </w:pPr>
      <w:r>
        <w:rPr>
          <w:rFonts w:hint="eastAsia"/>
          <w:color w:val="333333"/>
        </w:rPr>
        <w:t>本规则施行前财政部制定的有关规定与本规则不一致的，按照本规则执行。《企业财务通则》（财政部令第41号）、《金融企业财务规则》（财政部令第42号）、《事业单位财务规则》（财政部令第68号）和《行政单位财务规则》（财政部令第71号）另有规定的，从其规定。</w:t>
      </w:r>
    </w:p>
    <w:p w:rsidR="00650DDE" w:rsidRPr="00A87F26" w:rsidRDefault="00650DDE"/>
    <w:sectPr w:rsidR="00650DDE" w:rsidRPr="00A87F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F26"/>
    <w:rsid w:val="00650DDE"/>
    <w:rsid w:val="00A87F26"/>
    <w:rsid w:val="00D17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437106-B507-4BA3-8A9D-C28E1AA97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7F26"/>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D1722D"/>
    <w:rPr>
      <w:sz w:val="18"/>
      <w:szCs w:val="18"/>
    </w:rPr>
  </w:style>
  <w:style w:type="character" w:customStyle="1" w:styleId="Char">
    <w:name w:val="批注框文本 Char"/>
    <w:basedOn w:val="a0"/>
    <w:link w:val="a4"/>
    <w:uiPriority w:val="99"/>
    <w:semiHidden/>
    <w:rsid w:val="00D1722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5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1112</Words>
  <Characters>6341</Characters>
  <Application>Microsoft Office Word</Application>
  <DocSecurity>0</DocSecurity>
  <Lines>52</Lines>
  <Paragraphs>14</Paragraphs>
  <ScaleCrop>false</ScaleCrop>
  <Company/>
  <LinksUpToDate>false</LinksUpToDate>
  <CharactersWithSpaces>7439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cp:lastPrinted>2020-06-02T02:45:00Z</cp:lastPrinted>
  <dcterms:created xsi:type="dcterms:W3CDTF">2020-06-02T02:44:00Z</dcterms:created>
  <dcterms:modified xsi:type="dcterms:W3CDTF">2020-06-02T02:45:00Z</dcterms:modified>
</cp:coreProperties>
</file>